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B4226">
      <w:pPr>
        <w:spacing w:line="488" w:lineRule="exact"/>
        <w:rPr>
          <w:rFonts w:hint="default" w:ascii="Times New Roman" w:hAnsi="Times New Roman" w:eastAsia="黑体" w:cs="Times New Roman"/>
        </w:rPr>
      </w:pPr>
    </w:p>
    <w:p w14:paraId="05297CA2">
      <w:pPr>
        <w:spacing w:line="488" w:lineRule="exact"/>
        <w:rPr>
          <w:rFonts w:hint="default" w:ascii="Times New Roman" w:hAnsi="Times New Roman" w:eastAsia="黑体" w:cs="Times New Roman"/>
          <w:lang w:val="en-US" w:eastAsia="zh-CN"/>
        </w:rPr>
      </w:pPr>
    </w:p>
    <w:p w14:paraId="0CD4CD14">
      <w:pPr>
        <w:spacing w:line="488" w:lineRule="exact"/>
        <w:rPr>
          <w:rFonts w:hint="default" w:ascii="Times New Roman" w:hAnsi="Times New Roman" w:eastAsia="黑体" w:cs="Times New Roman"/>
        </w:rPr>
      </w:pPr>
    </w:p>
    <w:p w14:paraId="75C99016">
      <w:pPr>
        <w:spacing w:line="488" w:lineRule="exact"/>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234315</wp:posOffset>
                </wp:positionV>
                <wp:extent cx="5465445" cy="981075"/>
                <wp:effectExtent l="4445" t="4445" r="16510" b="5080"/>
                <wp:wrapNone/>
                <wp:docPr id="12" name="文本框 12"/>
                <wp:cNvGraphicFramePr/>
                <a:graphic xmlns:a="http://schemas.openxmlformats.org/drawingml/2006/main">
                  <a:graphicData uri="http://schemas.microsoft.com/office/word/2010/wordprocessingShape">
                    <wps:wsp>
                      <wps:cNvSpPr txBox="1"/>
                      <wps:spPr>
                        <a:xfrm>
                          <a:off x="0" y="0"/>
                          <a:ext cx="5465445" cy="98107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249EE6B">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center"/>
                              <w:textAlignment w:val="auto"/>
                              <w:outlineLvl w:val="9"/>
                              <w:rPr>
                                <w:spacing w:val="50"/>
                              </w:rPr>
                            </w:pPr>
                          </w:p>
                        </w:txbxContent>
                      </wps:txbx>
                      <wps:bodyPr upright="1"/>
                    </wps:wsp>
                  </a:graphicData>
                </a:graphic>
              </wp:anchor>
            </w:drawing>
          </mc:Choice>
          <mc:Fallback>
            <w:pict>
              <v:shape id="_x0000_s1026" o:spid="_x0000_s1026" o:spt="202" type="#_x0000_t202" style="position:absolute;left:0pt;margin-left:10.95pt;margin-top:18.45pt;height:77.25pt;width:430.35pt;z-index:251662336;mso-width-relative:page;mso-height-relative:page;" fillcolor="#FFFFFF" filled="t" stroked="t" coordsize="21600,21600" o:gfxdata="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hvut1wAAAAkBAAAPAAAAAAAAAAEAIAAAACIAAABk&#10;cnMvZG93bnJldi54bWxQSwECFAAUAAAACACHTuJAFptdVQcCAAA4BAAADgAAAAAAAAABACAAAAAm&#10;AQAAZHJzL2Uyb0RvYy54bWxQSwUGAAAAAAYABgBZAQAAnwUAAAAA&#10;">
                <v:fill on="t" focussize="0,0"/>
                <v:stroke color="#FFFFFF" joinstyle="miter"/>
                <v:imagedata o:title=""/>
                <o:lock v:ext="edit" aspectratio="f"/>
                <v:textbox>
                  <w:txbxContent>
                    <w:p w14:paraId="7249EE6B">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center"/>
                        <w:textAlignment w:val="auto"/>
                        <w:outlineLvl w:val="9"/>
                        <w:rPr>
                          <w:spacing w:val="50"/>
                        </w:rPr>
                      </w:pPr>
                    </w:p>
                  </w:txbxContent>
                </v:textbox>
              </v:shape>
            </w:pict>
          </mc:Fallback>
        </mc:AlternateContent>
      </w:r>
    </w:p>
    <w:p w14:paraId="16971836">
      <w:pPr>
        <w:spacing w:line="1300" w:lineRule="exact"/>
        <w:jc w:val="center"/>
        <w:rPr>
          <w:rFonts w:hint="default" w:ascii="Times New Roman" w:hAnsi="Times New Roman" w:cs="Times New Roman"/>
          <w:spacing w:val="40"/>
          <w:w w:val="60"/>
        </w:rPr>
      </w:pPr>
    </w:p>
    <w:p w14:paraId="6B1E7B21">
      <w:pPr>
        <w:spacing w:line="500" w:lineRule="exact"/>
        <w:rPr>
          <w:rFonts w:hint="default" w:ascii="Times New Roman" w:hAnsi="Times New Roman" w:cs="Times New Roman"/>
          <w:sz w:val="31"/>
          <w:szCs w:val="31"/>
        </w:rPr>
      </w:pPr>
    </w:p>
    <w:p w14:paraId="24E610B7">
      <w:pPr>
        <w:spacing w:line="500" w:lineRule="exact"/>
        <w:jc w:val="both"/>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1605280</wp:posOffset>
                </wp:positionH>
                <wp:positionV relativeFrom="paragraph">
                  <wp:posOffset>296545</wp:posOffset>
                </wp:positionV>
                <wp:extent cx="2651760" cy="428625"/>
                <wp:effectExtent l="4445" t="4445" r="10795" b="5080"/>
                <wp:wrapNone/>
                <wp:docPr id="11" name="文本框 11"/>
                <wp:cNvGraphicFramePr/>
                <a:graphic xmlns:a="http://schemas.openxmlformats.org/drawingml/2006/main">
                  <a:graphicData uri="http://schemas.microsoft.com/office/word/2010/wordprocessingShape">
                    <wps:wsp>
                      <wps:cNvSpPr txBox="1"/>
                      <wps:spPr>
                        <a:xfrm>
                          <a:off x="0" y="0"/>
                          <a:ext cx="2651760" cy="4286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0B4FED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w w:val="100"/>
                                <w:sz w:val="32"/>
                                <w:szCs w:val="32"/>
                              </w:rPr>
                              <w:t>六盘水环</w:t>
                            </w:r>
                            <w:r>
                              <w:rPr>
                                <w:rFonts w:hint="eastAsia" w:ascii="Times New Roman" w:hAnsi="Times New Roman" w:eastAsia="仿宋_GB2312" w:cs="Times New Roman"/>
                                <w:color w:val="auto"/>
                                <w:spacing w:val="0"/>
                                <w:w w:val="100"/>
                                <w:sz w:val="32"/>
                                <w:szCs w:val="32"/>
                                <w:lang w:val="en-US" w:eastAsia="zh-CN"/>
                              </w:rPr>
                              <w:t>辐</w:t>
                            </w:r>
                            <w:r>
                              <w:rPr>
                                <w:rFonts w:hint="default" w:ascii="Times New Roman" w:hAnsi="Times New Roman" w:eastAsia="仿宋_GB2312" w:cs="Times New Roman"/>
                                <w:color w:val="auto"/>
                                <w:spacing w:val="0"/>
                                <w:w w:val="100"/>
                                <w:sz w:val="32"/>
                                <w:szCs w:val="32"/>
                              </w:rPr>
                              <w:t>表〔202</w:t>
                            </w: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w:t>
                            </w:r>
                            <w:r>
                              <w:rPr>
                                <w:rFonts w:hint="eastAsia" w:ascii="Times New Roman" w:hAnsi="Times New Roman" w:eastAsia="仿宋_GB2312" w:cs="Times New Roman"/>
                                <w:color w:val="auto"/>
                                <w:spacing w:val="0"/>
                                <w:w w:val="100"/>
                                <w:sz w:val="32"/>
                                <w:szCs w:val="32"/>
                                <w:lang w:val="en-US" w:eastAsia="zh-CN"/>
                              </w:rPr>
                              <w:t>7</w:t>
                            </w:r>
                            <w:r>
                              <w:rPr>
                                <w:rFonts w:hint="default" w:ascii="Times New Roman" w:hAnsi="Times New Roman" w:eastAsia="仿宋_GB2312" w:cs="Times New Roman"/>
                                <w:spacing w:val="0"/>
                                <w:sz w:val="32"/>
                                <w:szCs w:val="32"/>
                              </w:rPr>
                              <w:t>号</w:t>
                            </w:r>
                          </w:p>
                        </w:txbxContent>
                      </wps:txbx>
                      <wps:bodyPr upright="1"/>
                    </wps:wsp>
                  </a:graphicData>
                </a:graphic>
              </wp:anchor>
            </w:drawing>
          </mc:Choice>
          <mc:Fallback>
            <w:pict>
              <v:shape id="_x0000_s1026" o:spid="_x0000_s1026" o:spt="202" type="#_x0000_t202" style="position:absolute;left:0pt;margin-left:126.4pt;margin-top:23.35pt;height:33.75pt;width:208.8pt;z-index:251663360;mso-width-relative:page;mso-height-relative:page;" fillcolor="#FFFFFF" filled="t" stroked="t" coordsize="21600,21600" o:gfxdata="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uHPrYAAAACgEAAA8AAAAAAAAAAQAgAAAAIgAAAGRy&#10;cy9kb3ducmV2LnhtbFBLAQIUABQAAAAIAIdO4kD7Hnz0BQIAADgEAAAOAAAAAAAAAAEAIAAAACcB&#10;AABkcnMvZTJvRG9jLnhtbFBLBQYAAAAABgAGAFkBAACeBQAAAAA=&#10;">
                <v:fill on="t" focussize="0,0"/>
                <v:stroke color="#FFFFFF" joinstyle="miter"/>
                <v:imagedata o:title=""/>
                <o:lock v:ext="edit" aspectratio="f"/>
                <v:textbox>
                  <w:txbxContent>
                    <w:p w14:paraId="50B4FED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ascii="Times New Roman" w:hAnsi="Times New Roman" w:eastAsia="仿宋_GB2312" w:cs="Times New Roman"/>
                          <w:spacing w:val="0"/>
                          <w:sz w:val="32"/>
                          <w:szCs w:val="32"/>
                        </w:rPr>
                      </w:pPr>
                      <w:r>
                        <w:rPr>
                          <w:rFonts w:hint="default" w:ascii="Times New Roman" w:hAnsi="Times New Roman" w:eastAsia="仿宋_GB2312" w:cs="Times New Roman"/>
                          <w:color w:val="auto"/>
                          <w:spacing w:val="0"/>
                          <w:w w:val="100"/>
                          <w:sz w:val="32"/>
                          <w:szCs w:val="32"/>
                        </w:rPr>
                        <w:t>六盘水环</w:t>
                      </w:r>
                      <w:r>
                        <w:rPr>
                          <w:rFonts w:hint="eastAsia" w:ascii="Times New Roman" w:hAnsi="Times New Roman" w:eastAsia="仿宋_GB2312" w:cs="Times New Roman"/>
                          <w:color w:val="auto"/>
                          <w:spacing w:val="0"/>
                          <w:w w:val="100"/>
                          <w:sz w:val="32"/>
                          <w:szCs w:val="32"/>
                          <w:lang w:val="en-US" w:eastAsia="zh-CN"/>
                        </w:rPr>
                        <w:t>辐</w:t>
                      </w:r>
                      <w:r>
                        <w:rPr>
                          <w:rFonts w:hint="default" w:ascii="Times New Roman" w:hAnsi="Times New Roman" w:eastAsia="仿宋_GB2312" w:cs="Times New Roman"/>
                          <w:color w:val="auto"/>
                          <w:spacing w:val="0"/>
                          <w:w w:val="100"/>
                          <w:sz w:val="32"/>
                          <w:szCs w:val="32"/>
                        </w:rPr>
                        <w:t>表〔202</w:t>
                      </w:r>
                      <w:r>
                        <w:rPr>
                          <w:rFonts w:hint="eastAsia" w:ascii="Times New Roman" w:hAnsi="Times New Roman" w:eastAsia="仿宋_GB2312" w:cs="Times New Roman"/>
                          <w:color w:val="auto"/>
                          <w:spacing w:val="0"/>
                          <w:w w:val="100"/>
                          <w:sz w:val="32"/>
                          <w:szCs w:val="32"/>
                          <w:lang w:val="en-US" w:eastAsia="zh-CN"/>
                        </w:rPr>
                        <w:t>5</w:t>
                      </w:r>
                      <w:r>
                        <w:rPr>
                          <w:rFonts w:hint="default" w:ascii="Times New Roman" w:hAnsi="Times New Roman" w:eastAsia="仿宋_GB2312" w:cs="Times New Roman"/>
                          <w:color w:val="auto"/>
                          <w:spacing w:val="0"/>
                          <w:w w:val="100"/>
                          <w:sz w:val="32"/>
                          <w:szCs w:val="32"/>
                        </w:rPr>
                        <w:t>〕</w:t>
                      </w:r>
                      <w:r>
                        <w:rPr>
                          <w:rFonts w:hint="eastAsia" w:ascii="Times New Roman" w:hAnsi="Times New Roman" w:eastAsia="仿宋_GB2312" w:cs="Times New Roman"/>
                          <w:color w:val="auto"/>
                          <w:spacing w:val="0"/>
                          <w:w w:val="100"/>
                          <w:sz w:val="32"/>
                          <w:szCs w:val="32"/>
                          <w:lang w:val="en-US" w:eastAsia="zh-CN"/>
                        </w:rPr>
                        <w:t>7</w:t>
                      </w:r>
                      <w:r>
                        <w:rPr>
                          <w:rFonts w:hint="default" w:ascii="Times New Roman" w:hAnsi="Times New Roman" w:eastAsia="仿宋_GB2312" w:cs="Times New Roman"/>
                          <w:spacing w:val="0"/>
                          <w:sz w:val="32"/>
                          <w:szCs w:val="32"/>
                        </w:rPr>
                        <w:t>号</w:t>
                      </w:r>
                    </w:p>
                  </w:txbxContent>
                </v:textbox>
              </v:shape>
            </w:pict>
          </mc:Fallback>
        </mc:AlternateContent>
      </w:r>
    </w:p>
    <w:p w14:paraId="05664841">
      <w:pPr>
        <w:spacing w:line="580" w:lineRule="exact"/>
        <w:rPr>
          <w:rFonts w:hint="default" w:ascii="Times New Roman" w:hAnsi="Times New Roman" w:eastAsia="方正仿宋" w:cs="Times New Roman"/>
          <w:sz w:val="31"/>
          <w:szCs w:val="31"/>
        </w:rPr>
      </w:pPr>
    </w:p>
    <w:p w14:paraId="11C2012C">
      <w:pPr>
        <w:spacing w:line="140" w:lineRule="exact"/>
        <w:rPr>
          <w:rFonts w:hint="default" w:ascii="Times New Roman" w:hAnsi="Times New Roman" w:cs="Times New Roman"/>
          <w:spacing w:val="-8"/>
        </w:rPr>
      </w:pPr>
    </w:p>
    <w:p w14:paraId="696FDD1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14:paraId="35D420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rPr>
      </w:pPr>
    </w:p>
    <w:p w14:paraId="301C026C">
      <w:pPr>
        <w:keepNext w:val="0"/>
        <w:keepLines w:val="0"/>
        <w:pageBreakBefore w:val="0"/>
        <w:widowControl w:val="0"/>
        <w:kinsoku/>
        <w:wordWrap/>
        <w:overflowPunct/>
        <w:topLinePunct w:val="0"/>
        <w:autoSpaceDE/>
        <w:autoSpaceDN/>
        <w:bidi w:val="0"/>
        <w:adjustRightInd/>
        <w:snapToGrid/>
        <w:spacing w:line="700" w:lineRule="exact"/>
        <w:ind w:firstLine="0"/>
        <w:jc w:val="center"/>
        <w:textAlignment w:val="baseline"/>
        <w:rPr>
          <w:rFonts w:hint="default" w:ascii="Times New Roman" w:hAnsi="Times New Roman" w:eastAsia="方正小标宋简体" w:cs="Times New Roman"/>
          <w:color w:val="auto"/>
          <w:spacing w:val="-6"/>
          <w:w w:val="100"/>
          <w:sz w:val="40"/>
          <w:szCs w:val="40"/>
        </w:rPr>
      </w:pPr>
      <w:r>
        <w:rPr>
          <w:rFonts w:hint="default" w:ascii="Times New Roman" w:hAnsi="Times New Roman" w:eastAsia="方正小标宋简体" w:cs="Times New Roman"/>
          <w:color w:val="auto"/>
          <w:spacing w:val="-6"/>
          <w:w w:val="100"/>
          <w:sz w:val="40"/>
          <w:szCs w:val="40"/>
        </w:rPr>
        <w:t>市生态环境局关</w:t>
      </w:r>
      <w:r>
        <w:rPr>
          <w:rFonts w:hint="default" w:ascii="Times New Roman" w:hAnsi="Times New Roman" w:eastAsia="方正小标宋简体" w:cs="Times New Roman"/>
          <w:color w:val="auto"/>
          <w:spacing w:val="-6"/>
          <w:w w:val="100"/>
          <w:sz w:val="40"/>
          <w:szCs w:val="40"/>
          <w:lang w:eastAsia="zh-CN"/>
        </w:rPr>
        <w:t>于</w:t>
      </w:r>
      <w:r>
        <w:rPr>
          <w:rFonts w:hint="default" w:ascii="Times New Roman" w:hAnsi="Times New Roman" w:eastAsia="方正小标宋简体" w:cs="Times New Roman"/>
          <w:color w:val="auto"/>
          <w:spacing w:val="-6"/>
          <w:w w:val="100"/>
          <w:sz w:val="40"/>
          <w:szCs w:val="40"/>
        </w:rPr>
        <w:t>对《</w:t>
      </w:r>
      <w:r>
        <w:rPr>
          <w:rFonts w:hint="eastAsia" w:ascii="方正小标宋简体" w:hAnsi="方正小标宋简体" w:eastAsia="方正小标宋简体" w:cs="方正小标宋简体"/>
          <w:color w:val="auto"/>
          <w:spacing w:val="-6"/>
          <w:sz w:val="40"/>
          <w:szCs w:val="40"/>
          <w:lang w:eastAsia="zh-CN"/>
        </w:rPr>
        <w:t>六盘水市水城区杨梅乡光明农</w:t>
      </w:r>
      <w:r>
        <w:rPr>
          <w:rFonts w:hint="eastAsia" w:ascii="方正小标宋简体" w:hAnsi="方正小标宋简体" w:eastAsia="方正小标宋简体" w:cs="方正小标宋简体"/>
          <w:color w:val="auto"/>
          <w:spacing w:val="-6"/>
          <w:sz w:val="40"/>
          <w:szCs w:val="40"/>
          <w:lang w:val="en-US" w:eastAsia="zh-CN"/>
        </w:rPr>
        <w:t xml:space="preserve">   </w:t>
      </w:r>
      <w:r>
        <w:rPr>
          <w:rFonts w:hint="eastAsia" w:ascii="方正小标宋简体" w:hAnsi="方正小标宋简体" w:eastAsia="方正小标宋简体" w:cs="方正小标宋简体"/>
          <w:color w:val="auto"/>
          <w:spacing w:val="-6"/>
          <w:sz w:val="40"/>
          <w:szCs w:val="40"/>
          <w:lang w:eastAsia="zh-CN"/>
        </w:rPr>
        <w:t>业光伏电站</w:t>
      </w:r>
      <w:r>
        <w:rPr>
          <w:rFonts w:hint="eastAsia" w:ascii="方正小标宋简体" w:hAnsi="方正小标宋简体" w:eastAsia="方正小标宋简体" w:cs="方正小标宋简体"/>
          <w:color w:val="auto"/>
          <w:spacing w:val="0"/>
          <w:sz w:val="40"/>
          <w:szCs w:val="40"/>
          <w:lang w:eastAsia="zh-CN"/>
        </w:rPr>
        <w:t>110千伏线路送出</w:t>
      </w:r>
      <w:bookmarkStart w:id="0" w:name="_GoBack"/>
      <w:bookmarkEnd w:id="0"/>
      <w:r>
        <w:rPr>
          <w:rFonts w:hint="eastAsia" w:ascii="方正小标宋简体" w:hAnsi="方正小标宋简体" w:eastAsia="方正小标宋简体" w:cs="方正小标宋简体"/>
          <w:color w:val="auto"/>
          <w:spacing w:val="0"/>
          <w:sz w:val="40"/>
          <w:szCs w:val="40"/>
          <w:lang w:eastAsia="zh-CN"/>
        </w:rPr>
        <w:t>工程</w:t>
      </w:r>
      <w:r>
        <w:rPr>
          <w:rFonts w:hint="eastAsia" w:ascii="方正小标宋简体" w:hAnsi="方正小标宋简体" w:eastAsia="方正小标宋简体" w:cs="方正小标宋简体"/>
          <w:color w:val="auto"/>
          <w:spacing w:val="0"/>
          <w:sz w:val="40"/>
          <w:szCs w:val="40"/>
        </w:rPr>
        <w:t>环境影响报告表</w:t>
      </w:r>
      <w:r>
        <w:rPr>
          <w:rFonts w:hint="default" w:ascii="Times New Roman" w:hAnsi="Times New Roman" w:eastAsia="方正小标宋简体" w:cs="Times New Roman"/>
          <w:color w:val="auto"/>
          <w:spacing w:val="-6"/>
          <w:w w:val="100"/>
          <w:sz w:val="40"/>
          <w:szCs w:val="40"/>
        </w:rPr>
        <w:t>》的批复</w:t>
      </w:r>
    </w:p>
    <w:p w14:paraId="7E362698">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baseline"/>
        <w:rPr>
          <w:rFonts w:hint="eastAsia" w:ascii="Times New Roman" w:hAnsi="Times New Roman" w:eastAsia="方正小标宋简体" w:cs="Times New Roman"/>
          <w:color w:val="auto"/>
          <w:spacing w:val="4"/>
          <w:w w:val="100"/>
          <w:sz w:val="31"/>
          <w:szCs w:val="31"/>
          <w:lang w:val="en-US" w:eastAsia="zh-CN"/>
        </w:rPr>
      </w:pPr>
    </w:p>
    <w:p w14:paraId="32761029">
      <w:pPr>
        <w:keepNext w:val="0"/>
        <w:keepLines w:val="0"/>
        <w:pageBreakBefore w:val="0"/>
        <w:widowControl w:val="0"/>
        <w:kinsoku/>
        <w:wordWrap/>
        <w:overflowPunct/>
        <w:topLinePunct w:val="0"/>
        <w:autoSpaceDE/>
        <w:autoSpaceDN/>
        <w:bidi w:val="0"/>
        <w:adjustRightInd/>
        <w:snapToGrid w:val="0"/>
        <w:spacing w:line="576" w:lineRule="exact"/>
        <w:jc w:val="left"/>
        <w:textAlignment w:val="auto"/>
        <w:rPr>
          <w:rFonts w:hint="eastAsia" w:ascii="Times New Roman" w:hAnsi="Times New Roman" w:eastAsia="仿宋_GB2312" w:cs="Times New Roman"/>
          <w:bCs/>
          <w:color w:val="auto"/>
          <w:kern w:val="2"/>
          <w:sz w:val="31"/>
          <w:szCs w:val="31"/>
          <w:lang w:val="en-US" w:eastAsia="zh-CN" w:bidi="ar"/>
        </w:rPr>
      </w:pPr>
      <w:r>
        <w:rPr>
          <w:rFonts w:hint="eastAsia" w:ascii="Times New Roman" w:hAnsi="Times New Roman" w:eastAsia="仿宋_GB2312" w:cs="Times New Roman"/>
          <w:bCs/>
          <w:color w:val="auto"/>
          <w:sz w:val="31"/>
          <w:szCs w:val="31"/>
          <w:lang w:val="en-US" w:eastAsia="zh-CN"/>
        </w:rPr>
        <w:t>贵州水城能投发电</w:t>
      </w:r>
      <w:r>
        <w:rPr>
          <w:rFonts w:hint="eastAsia" w:ascii="Times New Roman" w:hAnsi="Times New Roman" w:eastAsia="仿宋_GB2312" w:cs="Times New Roman"/>
          <w:bCs/>
          <w:color w:val="auto"/>
          <w:kern w:val="2"/>
          <w:sz w:val="31"/>
          <w:szCs w:val="31"/>
          <w:lang w:val="en-US" w:eastAsia="zh-CN" w:bidi="ar"/>
        </w:rPr>
        <w:t>有限公司：</w:t>
      </w:r>
    </w:p>
    <w:p w14:paraId="2CFCCA21">
      <w:pPr>
        <w:keepNext w:val="0"/>
        <w:keepLines w:val="0"/>
        <w:pageBreakBefore w:val="0"/>
        <w:widowControl w:val="0"/>
        <w:kinsoku/>
        <w:wordWrap/>
        <w:overflowPunct/>
        <w:topLinePunct w:val="0"/>
        <w:autoSpaceDE/>
        <w:autoSpaceDN/>
        <w:bidi w:val="0"/>
        <w:adjustRightInd/>
        <w:snapToGrid w:val="0"/>
        <w:spacing w:line="576" w:lineRule="exact"/>
        <w:ind w:firstLine="620" w:firstLineChars="200"/>
        <w:jc w:val="left"/>
        <w:textAlignment w:val="auto"/>
        <w:rPr>
          <w:rFonts w:hint="eastAsia" w:ascii="Times New Roman" w:hAnsi="Times New Roman" w:eastAsia="仿宋_GB2312" w:cs="Times New Roman"/>
          <w:spacing w:val="0"/>
          <w:sz w:val="31"/>
          <w:szCs w:val="31"/>
        </w:rPr>
      </w:pPr>
      <w:r>
        <w:rPr>
          <w:rFonts w:hint="eastAsia" w:ascii="Times New Roman" w:hAnsi="Times New Roman" w:eastAsia="仿宋_GB2312" w:cs="Times New Roman"/>
          <w:bCs/>
          <w:color w:val="auto"/>
          <w:kern w:val="2"/>
          <w:sz w:val="31"/>
          <w:szCs w:val="31"/>
          <w:lang w:val="en-US" w:eastAsia="zh-CN" w:bidi="ar"/>
        </w:rPr>
        <w:t>你单位报来的</w:t>
      </w:r>
      <w:r>
        <w:rPr>
          <w:rFonts w:hint="default" w:ascii="Times New Roman" w:hAnsi="Times New Roman" w:eastAsia="仿宋_GB2312" w:cs="Times New Roman"/>
          <w:bCs/>
          <w:color w:val="auto"/>
          <w:kern w:val="2"/>
          <w:sz w:val="31"/>
          <w:szCs w:val="31"/>
          <w:lang w:val="en-US" w:eastAsia="zh-CN" w:bidi="ar"/>
        </w:rPr>
        <w:t>《</w:t>
      </w:r>
      <w:r>
        <w:rPr>
          <w:rFonts w:hint="eastAsia" w:ascii="Times New Roman" w:hAnsi="Times New Roman" w:eastAsia="仿宋_GB2312" w:cs="Times New Roman"/>
          <w:bCs/>
          <w:color w:val="auto"/>
          <w:kern w:val="2"/>
          <w:sz w:val="31"/>
          <w:szCs w:val="31"/>
          <w:lang w:val="en-US" w:eastAsia="zh-CN" w:bidi="ar"/>
        </w:rPr>
        <w:t>六盘水市水城区杨梅乡光明农业光伏电站110千伏线路送出工程环境影响报告表</w:t>
      </w:r>
      <w:r>
        <w:rPr>
          <w:rFonts w:hint="default" w:ascii="Times New Roman" w:hAnsi="Times New Roman" w:eastAsia="仿宋_GB2312" w:cs="Times New Roman"/>
          <w:bCs/>
          <w:color w:val="auto"/>
          <w:kern w:val="2"/>
          <w:sz w:val="31"/>
          <w:szCs w:val="31"/>
          <w:lang w:val="en-US" w:eastAsia="zh-CN" w:bidi="ar"/>
        </w:rPr>
        <w:t>》</w:t>
      </w:r>
      <w:r>
        <w:rPr>
          <w:rFonts w:hint="eastAsia" w:ascii="Times New Roman" w:hAnsi="Times New Roman" w:eastAsia="仿宋_GB2312" w:cs="Times New Roman"/>
          <w:bCs/>
          <w:color w:val="auto"/>
          <w:kern w:val="2"/>
          <w:sz w:val="31"/>
          <w:szCs w:val="31"/>
          <w:lang w:val="en-US" w:eastAsia="zh-CN" w:bidi="ar"/>
        </w:rPr>
        <w:t>已</w:t>
      </w:r>
      <w:r>
        <w:rPr>
          <w:rFonts w:hint="eastAsia" w:ascii="Times New Roman" w:hAnsi="Times New Roman" w:eastAsia="仿宋_GB2312" w:cs="Times New Roman"/>
          <w:bCs/>
          <w:color w:val="auto"/>
          <w:kern w:val="2"/>
          <w:sz w:val="31"/>
          <w:szCs w:val="31"/>
          <w:lang w:bidi="ar"/>
        </w:rPr>
        <w:t>收悉，经研究，我局</w:t>
      </w:r>
      <w:r>
        <w:rPr>
          <w:rFonts w:hint="eastAsia" w:ascii="Times New Roman" w:hAnsi="Times New Roman" w:eastAsia="仿宋_GB2312" w:cs="Times New Roman"/>
          <w:bCs/>
          <w:color w:val="auto"/>
          <w:kern w:val="2"/>
          <w:sz w:val="31"/>
          <w:szCs w:val="31"/>
          <w:lang w:val="en-US" w:eastAsia="zh-CN" w:bidi="ar"/>
        </w:rPr>
        <w:t>原则</w:t>
      </w:r>
      <w:r>
        <w:rPr>
          <w:rFonts w:hint="eastAsia" w:ascii="Times New Roman" w:hAnsi="Times New Roman" w:eastAsia="仿宋_GB2312" w:cs="Times New Roman"/>
          <w:bCs/>
          <w:color w:val="auto"/>
          <w:kern w:val="2"/>
          <w:sz w:val="31"/>
          <w:szCs w:val="31"/>
          <w:lang w:bidi="ar"/>
        </w:rPr>
        <w:t>同意该项目按照《报告表》及其评估意见</w:t>
      </w:r>
      <w:r>
        <w:rPr>
          <w:rFonts w:hint="eastAsia" w:ascii="Times New Roman" w:hAnsi="Times New Roman" w:eastAsia="仿宋_GB2312" w:cs="Times New Roman"/>
          <w:bCs/>
          <w:color w:val="auto"/>
          <w:kern w:val="2"/>
          <w:sz w:val="31"/>
          <w:szCs w:val="31"/>
          <w:lang w:eastAsia="zh-CN" w:bidi="ar"/>
        </w:rPr>
        <w:t>（</w:t>
      </w:r>
      <w:r>
        <w:rPr>
          <w:rFonts w:hint="eastAsia" w:ascii="Times New Roman" w:hAnsi="Times New Roman" w:eastAsia="仿宋_GB2312" w:cs="Times New Roman"/>
          <w:bCs/>
          <w:color w:val="auto"/>
          <w:kern w:val="2"/>
          <w:sz w:val="31"/>
          <w:szCs w:val="31"/>
          <w:lang w:bidi="ar"/>
        </w:rPr>
        <w:t>六</w:t>
      </w:r>
      <w:r>
        <w:rPr>
          <w:rFonts w:hint="eastAsia" w:ascii="Times New Roman" w:hAnsi="Times New Roman" w:eastAsia="仿宋_GB2312" w:cs="Times New Roman"/>
          <w:spacing w:val="0"/>
          <w:sz w:val="31"/>
          <w:szCs w:val="31"/>
        </w:rPr>
        <w:t>盘水环</w:t>
      </w:r>
      <w:r>
        <w:rPr>
          <w:rFonts w:hint="eastAsia" w:ascii="Times New Roman" w:hAnsi="Times New Roman" w:eastAsia="仿宋_GB2312" w:cs="Times New Roman"/>
          <w:spacing w:val="0"/>
          <w:sz w:val="31"/>
          <w:szCs w:val="31"/>
          <w:lang w:val="en-US" w:eastAsia="zh-CN"/>
        </w:rPr>
        <w:t>评估</w:t>
      </w:r>
      <w:r>
        <w:rPr>
          <w:rFonts w:hint="eastAsia" w:ascii="Times New Roman" w:hAnsi="Times New Roman" w:eastAsia="仿宋_GB2312" w:cs="Times New Roman"/>
          <w:spacing w:val="0"/>
          <w:sz w:val="31"/>
          <w:szCs w:val="31"/>
        </w:rPr>
        <w:t>表〔202</w:t>
      </w:r>
      <w:r>
        <w:rPr>
          <w:rFonts w:hint="eastAsia" w:ascii="Times New Roman" w:hAnsi="Times New Roman" w:eastAsia="仿宋_GB2312" w:cs="Times New Roman"/>
          <w:spacing w:val="0"/>
          <w:sz w:val="31"/>
          <w:szCs w:val="31"/>
          <w:lang w:val="en-US" w:eastAsia="zh-CN"/>
        </w:rPr>
        <w:t>5</w:t>
      </w:r>
      <w:r>
        <w:rPr>
          <w:rFonts w:hint="eastAsia" w:ascii="Times New Roman" w:hAnsi="Times New Roman" w:eastAsia="仿宋_GB2312" w:cs="Times New Roman"/>
          <w:spacing w:val="0"/>
          <w:sz w:val="31"/>
          <w:szCs w:val="31"/>
        </w:rPr>
        <w:t>〕</w:t>
      </w:r>
      <w:r>
        <w:rPr>
          <w:rFonts w:hint="eastAsia" w:ascii="Times New Roman" w:hAnsi="Times New Roman" w:eastAsia="仿宋_GB2312" w:cs="Times New Roman"/>
          <w:spacing w:val="0"/>
          <w:sz w:val="31"/>
          <w:szCs w:val="31"/>
          <w:lang w:val="en-US" w:eastAsia="zh-CN"/>
        </w:rPr>
        <w:t>40</w:t>
      </w:r>
      <w:r>
        <w:rPr>
          <w:rFonts w:hint="eastAsia" w:ascii="Times New Roman" w:hAnsi="Times New Roman" w:eastAsia="仿宋_GB2312" w:cs="Times New Roman"/>
          <w:spacing w:val="0"/>
          <w:sz w:val="31"/>
          <w:szCs w:val="31"/>
        </w:rPr>
        <w:t>号</w:t>
      </w:r>
      <w:r>
        <w:rPr>
          <w:rFonts w:hint="eastAsia" w:ascii="Times New Roman" w:hAnsi="Times New Roman" w:eastAsia="仿宋_GB2312" w:cs="Times New Roman"/>
          <w:spacing w:val="0"/>
          <w:sz w:val="31"/>
          <w:szCs w:val="31"/>
          <w:lang w:eastAsia="zh-CN"/>
        </w:rPr>
        <w:t>）中</w:t>
      </w:r>
      <w:r>
        <w:rPr>
          <w:rFonts w:hint="eastAsia" w:ascii="Times New Roman" w:hAnsi="Times New Roman" w:eastAsia="仿宋_GB2312" w:cs="Times New Roman"/>
          <w:spacing w:val="0"/>
          <w:sz w:val="31"/>
          <w:szCs w:val="31"/>
        </w:rPr>
        <w:t>所列建设项目的规模、地点、工艺、采取的环境保护对策措施等进行建设。</w:t>
      </w:r>
    </w:p>
    <w:p w14:paraId="3B680C83">
      <w:pPr>
        <w:keepNext w:val="0"/>
        <w:keepLines w:val="0"/>
        <w:pageBreakBefore w:val="0"/>
        <w:widowControl w:val="0"/>
        <w:kinsoku/>
        <w:wordWrap/>
        <w:overflowPunct/>
        <w:topLinePunct w:val="0"/>
        <w:autoSpaceDE/>
        <w:autoSpaceDN/>
        <w:bidi w:val="0"/>
        <w:adjustRightInd/>
        <w:snapToGrid w:val="0"/>
        <w:spacing w:line="576" w:lineRule="exact"/>
        <w:ind w:firstLine="620" w:firstLineChars="200"/>
        <w:jc w:val="left"/>
        <w:textAlignment w:val="auto"/>
        <w:rPr>
          <w:rFonts w:hint="eastAsia" w:ascii="黑体" w:hAnsi="黑体" w:eastAsia="黑体" w:cs="黑体"/>
          <w:b w:val="0"/>
          <w:bCs w:val="0"/>
          <w:color w:val="auto"/>
          <w:spacing w:val="0"/>
          <w:w w:val="100"/>
          <w:kern w:val="36"/>
          <w:sz w:val="31"/>
          <w:szCs w:val="31"/>
          <w:lang w:eastAsia="zh-CN"/>
        </w:rPr>
      </w:pPr>
      <w:r>
        <w:rPr>
          <w:rFonts w:hint="eastAsia" w:ascii="黑体" w:hAnsi="黑体" w:eastAsia="黑体" w:cs="黑体"/>
          <w:b w:val="0"/>
          <w:bCs w:val="0"/>
          <w:color w:val="auto"/>
          <w:spacing w:val="0"/>
          <w:w w:val="100"/>
          <w:kern w:val="36"/>
          <w:sz w:val="31"/>
          <w:szCs w:val="31"/>
          <w:lang w:val="en-US" w:eastAsia="zh-CN"/>
        </w:rPr>
        <w:t>一、</w:t>
      </w:r>
      <w:r>
        <w:rPr>
          <w:rFonts w:hint="eastAsia" w:ascii="黑体" w:hAnsi="黑体" w:eastAsia="黑体" w:cs="黑体"/>
          <w:b w:val="0"/>
          <w:bCs w:val="0"/>
          <w:color w:val="auto"/>
          <w:spacing w:val="0"/>
          <w:w w:val="100"/>
          <w:kern w:val="36"/>
          <w:sz w:val="31"/>
          <w:szCs w:val="31"/>
          <w:lang w:eastAsia="zh-CN"/>
        </w:rPr>
        <w:t>项目概况及建设内容</w:t>
      </w:r>
    </w:p>
    <w:p w14:paraId="355DA5E7">
      <w:pPr>
        <w:keepNext w:val="0"/>
        <w:keepLines w:val="0"/>
        <w:pageBreakBefore w:val="0"/>
        <w:widowControl w:val="0"/>
        <w:kinsoku/>
        <w:wordWrap/>
        <w:overflowPunct/>
        <w:topLinePunct w:val="0"/>
        <w:autoSpaceDE/>
        <w:autoSpaceDN/>
        <w:bidi w:val="0"/>
        <w:adjustRightInd w:val="0"/>
        <w:snapToGrid w:val="0"/>
        <w:spacing w:line="576" w:lineRule="exact"/>
        <w:ind w:firstLine="620" w:firstLineChars="200"/>
        <w:textAlignment w:val="auto"/>
        <w:rPr>
          <w:rFonts w:hint="eastAsia" w:ascii="Times New Roman" w:hAnsi="Times New Roman" w:eastAsia="仿宋_GB2312" w:cs="Times New Roman"/>
          <w:bCs/>
          <w:color w:val="auto"/>
          <w:sz w:val="31"/>
          <w:szCs w:val="31"/>
          <w:lang w:val="en-US" w:eastAsia="zh-CN"/>
        </w:rPr>
      </w:pPr>
      <w:r>
        <w:rPr>
          <w:rFonts w:ascii="Times New Roman" w:hAnsi="Times New Roman" w:eastAsia="仿宋_GB2312" w:cs="Times New Roman"/>
          <w:bCs/>
          <w:color w:val="auto"/>
          <w:sz w:val="31"/>
          <w:szCs w:val="31"/>
        </w:rPr>
        <w:t>本项目属</w:t>
      </w:r>
      <w:r>
        <w:rPr>
          <w:rFonts w:hint="eastAsia" w:ascii="Times New Roman" w:hAnsi="Times New Roman" w:eastAsia="仿宋_GB2312" w:cs="Times New Roman"/>
          <w:bCs/>
          <w:color w:val="auto"/>
          <w:sz w:val="31"/>
          <w:szCs w:val="31"/>
          <w:lang w:val="en-US" w:eastAsia="zh-CN"/>
        </w:rPr>
        <w:t>新建工程，建设单位为贵州水城能投发电</w:t>
      </w:r>
      <w:r>
        <w:rPr>
          <w:rFonts w:hint="eastAsia" w:ascii="Times New Roman" w:hAnsi="Times New Roman" w:eastAsia="仿宋_GB2312" w:cs="Times New Roman"/>
          <w:bCs/>
          <w:color w:val="auto"/>
          <w:kern w:val="2"/>
          <w:sz w:val="31"/>
          <w:szCs w:val="31"/>
          <w:lang w:val="en-US" w:eastAsia="zh-CN" w:bidi="ar"/>
        </w:rPr>
        <w:t>有限公司。项目</w:t>
      </w:r>
      <w:r>
        <w:rPr>
          <w:rFonts w:hint="eastAsia" w:ascii="Times New Roman" w:hAnsi="Times New Roman" w:eastAsia="仿宋_GB2312" w:cs="Times New Roman"/>
          <w:bCs/>
          <w:color w:val="auto"/>
          <w:sz w:val="31"/>
          <w:szCs w:val="31"/>
          <w:lang w:val="en-US" w:eastAsia="zh-CN"/>
        </w:rPr>
        <w:t>位于贵州省六盘水市水城区米箩镇铜厂村，杨梅乡慕尼克村、台沙村。本项目由光明光伏110kV升压站新建一回110kV线路至老虎梁子110kV变，采用单回架空设计，排列方式为水平排列，线路起于光明光伏110kV升压站110kV侧出线构架，止于老虎梁子110kV变110kV侧出线构架；线路路径长约2.4km（起点为新建J1、终点为新建J15，导线排列方式为水平排列、设计输送电流610A、非居民区设计最低对地高度6.0m，居民区设计最低对地高度7.0m），全线按40mm冰区设计，新建杆塔共15基（其中耐张塔10基，直线塔5基）。</w:t>
      </w:r>
    </w:p>
    <w:p w14:paraId="26094AFF">
      <w:pPr>
        <w:keepNext w:val="0"/>
        <w:keepLines w:val="0"/>
        <w:pageBreakBefore w:val="0"/>
        <w:widowControl w:val="0"/>
        <w:kinsoku/>
        <w:wordWrap/>
        <w:overflowPunct/>
        <w:topLinePunct w:val="0"/>
        <w:autoSpaceDE/>
        <w:autoSpaceDN/>
        <w:bidi w:val="0"/>
        <w:adjustRightInd w:val="0"/>
        <w:snapToGrid w:val="0"/>
        <w:spacing w:line="576" w:lineRule="exact"/>
        <w:ind w:firstLine="620" w:firstLineChars="200"/>
        <w:textAlignment w:val="auto"/>
        <w:rPr>
          <w:rFonts w:ascii="Times New Roman" w:hAnsi="Times New Roman" w:eastAsia="仿宋_GB2312" w:cs="Times New Roman"/>
          <w:bCs/>
          <w:color w:val="auto"/>
          <w:sz w:val="31"/>
          <w:szCs w:val="31"/>
        </w:rPr>
      </w:pPr>
      <w:r>
        <w:rPr>
          <w:rFonts w:ascii="Times New Roman" w:hAnsi="Times New Roman" w:eastAsia="仿宋_GB2312" w:cs="Times New Roman"/>
          <w:bCs/>
          <w:color w:val="auto"/>
          <w:sz w:val="31"/>
          <w:szCs w:val="31"/>
        </w:rPr>
        <w:t>项目总投资</w:t>
      </w:r>
      <w:r>
        <w:rPr>
          <w:rFonts w:hint="eastAsia" w:ascii="Times New Roman" w:hAnsi="Times New Roman" w:eastAsia="仿宋_GB2312" w:cs="Times New Roman"/>
          <w:bCs/>
          <w:color w:val="auto"/>
          <w:sz w:val="31"/>
          <w:szCs w:val="31"/>
          <w:lang w:val="en-US" w:eastAsia="zh-CN"/>
        </w:rPr>
        <w:t>998</w:t>
      </w:r>
      <w:r>
        <w:rPr>
          <w:rFonts w:ascii="Times New Roman" w:hAnsi="Times New Roman" w:eastAsia="仿宋_GB2312" w:cs="Times New Roman"/>
          <w:bCs/>
          <w:color w:val="auto"/>
          <w:sz w:val="31"/>
          <w:szCs w:val="31"/>
        </w:rPr>
        <w:t>万元</w:t>
      </w:r>
      <w:r>
        <w:rPr>
          <w:rFonts w:hint="eastAsia" w:ascii="Times New Roman" w:hAnsi="Times New Roman" w:eastAsia="仿宋_GB2312" w:cs="Times New Roman"/>
          <w:bCs/>
          <w:color w:val="auto"/>
          <w:sz w:val="31"/>
          <w:szCs w:val="31"/>
        </w:rPr>
        <w:t>，</w:t>
      </w:r>
      <w:r>
        <w:rPr>
          <w:rFonts w:ascii="Times New Roman" w:hAnsi="Times New Roman" w:eastAsia="仿宋_GB2312" w:cs="Times New Roman"/>
          <w:bCs/>
          <w:color w:val="auto"/>
          <w:sz w:val="31"/>
          <w:szCs w:val="31"/>
        </w:rPr>
        <w:t>其中环保投资</w:t>
      </w:r>
      <w:r>
        <w:rPr>
          <w:rFonts w:hint="eastAsia" w:ascii="Times New Roman" w:hAnsi="Times New Roman" w:eastAsia="仿宋_GB2312" w:cs="Times New Roman"/>
          <w:bCs/>
          <w:color w:val="auto"/>
          <w:sz w:val="31"/>
          <w:szCs w:val="31"/>
          <w:lang w:val="en-US" w:eastAsia="zh-CN"/>
        </w:rPr>
        <w:t>17.3</w:t>
      </w:r>
      <w:r>
        <w:rPr>
          <w:rFonts w:ascii="Times New Roman" w:hAnsi="Times New Roman" w:eastAsia="仿宋_GB2312" w:cs="Times New Roman"/>
          <w:bCs/>
          <w:color w:val="auto"/>
          <w:sz w:val="31"/>
          <w:szCs w:val="31"/>
        </w:rPr>
        <w:t>万元</w:t>
      </w:r>
      <w:r>
        <w:rPr>
          <w:rFonts w:hint="eastAsia" w:ascii="Times New Roman" w:hAnsi="Times New Roman" w:eastAsia="仿宋_GB2312" w:cs="Times New Roman"/>
          <w:bCs/>
          <w:color w:val="auto"/>
          <w:sz w:val="31"/>
          <w:szCs w:val="31"/>
        </w:rPr>
        <w:t>，</w:t>
      </w:r>
      <w:r>
        <w:rPr>
          <w:rFonts w:ascii="Times New Roman" w:hAnsi="Times New Roman" w:eastAsia="仿宋_GB2312" w:cs="Times New Roman"/>
          <w:bCs/>
          <w:color w:val="auto"/>
          <w:sz w:val="31"/>
          <w:szCs w:val="31"/>
        </w:rPr>
        <w:t>占总投资比例为</w:t>
      </w:r>
      <w:r>
        <w:rPr>
          <w:rFonts w:hint="eastAsia" w:ascii="Times New Roman" w:hAnsi="Times New Roman" w:eastAsia="仿宋_GB2312" w:cs="Times New Roman"/>
          <w:bCs/>
          <w:color w:val="auto"/>
          <w:sz w:val="31"/>
          <w:szCs w:val="31"/>
          <w:lang w:val="en-US" w:eastAsia="zh-CN"/>
        </w:rPr>
        <w:t>1.73</w:t>
      </w:r>
      <w:r>
        <w:rPr>
          <w:rFonts w:ascii="Times New Roman" w:hAnsi="Times New Roman" w:eastAsia="仿宋_GB2312" w:cs="Times New Roman"/>
          <w:bCs/>
          <w:color w:val="auto"/>
          <w:sz w:val="31"/>
          <w:szCs w:val="31"/>
        </w:rPr>
        <w:t>%。</w:t>
      </w:r>
    </w:p>
    <w:p w14:paraId="3A950255">
      <w:pPr>
        <w:keepNext w:val="0"/>
        <w:keepLines w:val="0"/>
        <w:pageBreakBefore w:val="0"/>
        <w:widowControl w:val="0"/>
        <w:kinsoku/>
        <w:wordWrap/>
        <w:overflowPunct/>
        <w:topLinePunct w:val="0"/>
        <w:autoSpaceDE/>
        <w:autoSpaceDN/>
        <w:bidi w:val="0"/>
        <w:adjustRightInd/>
        <w:snapToGrid w:val="0"/>
        <w:spacing w:line="576" w:lineRule="exact"/>
        <w:ind w:firstLine="620" w:firstLineChars="200"/>
        <w:jc w:val="left"/>
        <w:textAlignment w:val="auto"/>
        <w:rPr>
          <w:rFonts w:hint="eastAsia" w:ascii="黑体" w:hAnsi="黑体" w:eastAsia="黑体" w:cs="黑体"/>
          <w:b w:val="0"/>
          <w:bCs w:val="0"/>
          <w:color w:val="auto"/>
          <w:spacing w:val="0"/>
          <w:w w:val="100"/>
          <w:kern w:val="36"/>
          <w:sz w:val="31"/>
          <w:szCs w:val="31"/>
          <w:lang w:eastAsia="zh-CN"/>
        </w:rPr>
      </w:pPr>
      <w:r>
        <w:rPr>
          <w:rFonts w:hint="eastAsia" w:ascii="黑体" w:hAnsi="黑体" w:eastAsia="黑体" w:cs="黑体"/>
          <w:b w:val="0"/>
          <w:bCs w:val="0"/>
          <w:color w:val="auto"/>
          <w:spacing w:val="0"/>
          <w:w w:val="100"/>
          <w:kern w:val="36"/>
          <w:sz w:val="31"/>
          <w:szCs w:val="31"/>
          <w:lang w:eastAsia="zh-CN"/>
        </w:rPr>
        <w:t>二、在项目建设和运行中应注意以下事项</w:t>
      </w:r>
    </w:p>
    <w:p w14:paraId="2646FAC8">
      <w:pPr>
        <w:keepNext w:val="0"/>
        <w:keepLines w:val="0"/>
        <w:pageBreakBefore w:val="0"/>
        <w:widowControl w:val="0"/>
        <w:numPr>
          <w:ilvl w:val="0"/>
          <w:numId w:val="0"/>
        </w:numPr>
        <w:suppressLineNumbers w:val="0"/>
        <w:kinsoku/>
        <w:wordWrap/>
        <w:overflowPunct/>
        <w:topLinePunct w:val="0"/>
        <w:bidi w:val="0"/>
        <w:spacing w:line="576" w:lineRule="exact"/>
        <w:ind w:firstLine="620" w:firstLineChars="200"/>
        <w:jc w:val="left"/>
        <w:textAlignment w:val="auto"/>
        <w:rPr>
          <w:rFonts w:hint="eastAsia" w:ascii="Times New Roman" w:hAnsi="Times New Roman" w:eastAsia="仿宋_GB2312" w:cs="Times New Roman"/>
          <w:color w:val="auto"/>
          <w:spacing w:val="0"/>
          <w:w w:val="100"/>
          <w:kern w:val="36"/>
          <w:sz w:val="31"/>
          <w:szCs w:val="31"/>
          <w:lang w:eastAsia="zh-CN"/>
        </w:rPr>
      </w:pPr>
      <w:r>
        <w:rPr>
          <w:rFonts w:hint="eastAsia" w:ascii="Times New Roman" w:hAnsi="Times New Roman" w:eastAsia="仿宋_GB2312" w:cs="Times New Roman"/>
          <w:color w:val="auto"/>
          <w:spacing w:val="0"/>
          <w:w w:val="100"/>
          <w:kern w:val="36"/>
          <w:sz w:val="31"/>
          <w:szCs w:val="31"/>
          <w:lang w:eastAsia="zh-CN"/>
        </w:rPr>
        <w:t>（一）</w:t>
      </w:r>
      <w:r>
        <w:rPr>
          <w:rFonts w:hint="default" w:ascii="Times New Roman" w:hAnsi="Times New Roman" w:eastAsia="仿宋_GB2312" w:cs="Times New Roman"/>
          <w:color w:val="auto"/>
          <w:spacing w:val="0"/>
          <w:w w:val="100"/>
          <w:kern w:val="36"/>
          <w:sz w:val="31"/>
          <w:szCs w:val="31"/>
        </w:rPr>
        <w:t>严格执行配套的环保设施与主体工程同时设计、同时施工、同时投入使用的环境保护</w:t>
      </w:r>
      <w:r>
        <w:rPr>
          <w:rFonts w:hint="eastAsia" w:ascii="Times New Roman" w:hAnsi="Times New Roman" w:eastAsia="仿宋_GB2312" w:cs="Times New Roman"/>
          <w:color w:val="auto"/>
          <w:spacing w:val="0"/>
          <w:w w:val="100"/>
          <w:kern w:val="36"/>
          <w:sz w:val="31"/>
          <w:szCs w:val="31"/>
          <w:lang w:eastAsia="zh-CN"/>
        </w:rPr>
        <w:t>“</w:t>
      </w:r>
      <w:r>
        <w:rPr>
          <w:rFonts w:hint="default" w:ascii="Times New Roman" w:hAnsi="Times New Roman" w:eastAsia="仿宋_GB2312" w:cs="Times New Roman"/>
          <w:color w:val="auto"/>
          <w:spacing w:val="0"/>
          <w:w w:val="100"/>
          <w:kern w:val="36"/>
          <w:sz w:val="31"/>
          <w:szCs w:val="31"/>
        </w:rPr>
        <w:t>三同时</w:t>
      </w:r>
      <w:r>
        <w:rPr>
          <w:rFonts w:hint="eastAsia" w:ascii="Times New Roman" w:hAnsi="Times New Roman" w:eastAsia="仿宋_GB2312" w:cs="Times New Roman"/>
          <w:color w:val="auto"/>
          <w:spacing w:val="0"/>
          <w:w w:val="100"/>
          <w:kern w:val="36"/>
          <w:sz w:val="31"/>
          <w:szCs w:val="31"/>
          <w:lang w:eastAsia="zh-CN"/>
        </w:rPr>
        <w:t>”</w:t>
      </w:r>
      <w:r>
        <w:rPr>
          <w:rFonts w:hint="default" w:ascii="Times New Roman" w:hAnsi="Times New Roman" w:eastAsia="仿宋_GB2312" w:cs="Times New Roman"/>
          <w:color w:val="auto"/>
          <w:spacing w:val="0"/>
          <w:w w:val="100"/>
          <w:kern w:val="36"/>
          <w:sz w:val="31"/>
          <w:szCs w:val="31"/>
        </w:rPr>
        <w:t>制度</w:t>
      </w:r>
      <w:r>
        <w:rPr>
          <w:rFonts w:hint="eastAsia" w:ascii="Times New Roman" w:hAnsi="Times New Roman" w:eastAsia="仿宋_GB2312" w:cs="Times New Roman"/>
          <w:color w:val="auto"/>
          <w:spacing w:val="0"/>
          <w:w w:val="100"/>
          <w:kern w:val="36"/>
          <w:sz w:val="31"/>
          <w:szCs w:val="31"/>
          <w:lang w:eastAsia="zh-CN"/>
        </w:rPr>
        <w:t>、环保设施建设必须纳入施工合同，保证环保设施建设进度和资金</w:t>
      </w:r>
      <w:r>
        <w:rPr>
          <w:rFonts w:hint="default" w:ascii="Times New Roman" w:hAnsi="Times New Roman" w:eastAsia="仿宋_GB2312" w:cs="Times New Roman"/>
          <w:color w:val="auto"/>
          <w:spacing w:val="0"/>
          <w:w w:val="100"/>
          <w:kern w:val="36"/>
          <w:sz w:val="31"/>
          <w:szCs w:val="31"/>
        </w:rPr>
        <w:t>。项目建成后</w:t>
      </w:r>
      <w:r>
        <w:rPr>
          <w:rFonts w:hint="eastAsia" w:ascii="Times New Roman" w:hAnsi="Times New Roman" w:eastAsia="仿宋_GB2312" w:cs="Times New Roman"/>
          <w:color w:val="auto"/>
          <w:spacing w:val="0"/>
          <w:w w:val="100"/>
          <w:kern w:val="36"/>
          <w:sz w:val="31"/>
          <w:szCs w:val="31"/>
          <w:lang w:eastAsia="zh-CN"/>
        </w:rPr>
        <w:t>根据《建设项目竣工环境保护验收暂行办法》（国环规环评</w:t>
      </w:r>
      <w:r>
        <w:rPr>
          <w:rFonts w:hint="default" w:ascii="Times New Roman" w:hAnsi="Times New Roman" w:eastAsia="仿宋_GB2312" w:cs="Times New Roman"/>
          <w:color w:val="auto"/>
          <w:spacing w:val="0"/>
          <w:w w:val="100"/>
          <w:sz w:val="31"/>
          <w:szCs w:val="31"/>
        </w:rPr>
        <w:t>〔20</w:t>
      </w:r>
      <w:r>
        <w:rPr>
          <w:rFonts w:hint="eastAsia" w:ascii="Times New Roman" w:hAnsi="Times New Roman" w:eastAsia="仿宋_GB2312" w:cs="Times New Roman"/>
          <w:color w:val="auto"/>
          <w:spacing w:val="0"/>
          <w:w w:val="100"/>
          <w:sz w:val="31"/>
          <w:szCs w:val="31"/>
          <w:lang w:val="en-US" w:eastAsia="zh-CN"/>
        </w:rPr>
        <w:t>17</w:t>
      </w:r>
      <w:r>
        <w:rPr>
          <w:rFonts w:hint="default" w:ascii="Times New Roman" w:hAnsi="Times New Roman" w:eastAsia="仿宋_GB2312" w:cs="Times New Roman"/>
          <w:color w:val="auto"/>
          <w:spacing w:val="0"/>
          <w:w w:val="100"/>
          <w:sz w:val="31"/>
          <w:szCs w:val="31"/>
        </w:rPr>
        <w:t>〕</w:t>
      </w:r>
      <w:r>
        <w:rPr>
          <w:rFonts w:hint="eastAsia" w:ascii="Times New Roman" w:hAnsi="Times New Roman" w:eastAsia="仿宋_GB2312" w:cs="Times New Roman"/>
          <w:color w:val="auto"/>
          <w:spacing w:val="0"/>
          <w:w w:val="100"/>
          <w:sz w:val="31"/>
          <w:szCs w:val="31"/>
          <w:lang w:val="en-US" w:eastAsia="zh-CN"/>
        </w:rPr>
        <w:t>4</w:t>
      </w:r>
      <w:r>
        <w:rPr>
          <w:rFonts w:hint="default" w:ascii="Times New Roman" w:hAnsi="Times New Roman" w:eastAsia="仿宋_GB2312" w:cs="Times New Roman"/>
          <w:color w:val="auto"/>
          <w:spacing w:val="0"/>
          <w:w w:val="100"/>
          <w:sz w:val="31"/>
          <w:szCs w:val="31"/>
        </w:rPr>
        <w:t>号</w:t>
      </w:r>
      <w:r>
        <w:rPr>
          <w:rFonts w:hint="eastAsia" w:ascii="Times New Roman" w:hAnsi="Times New Roman" w:eastAsia="仿宋_GB2312" w:cs="Times New Roman"/>
          <w:color w:val="auto"/>
          <w:spacing w:val="0"/>
          <w:w w:val="100"/>
          <w:kern w:val="36"/>
          <w:sz w:val="31"/>
          <w:szCs w:val="31"/>
          <w:lang w:eastAsia="zh-CN"/>
        </w:rPr>
        <w:t>）组织竣工环境保护验收并备案，验收结果向社会公开</w:t>
      </w:r>
      <w:r>
        <w:rPr>
          <w:rFonts w:hint="default" w:ascii="Times New Roman" w:hAnsi="Times New Roman" w:eastAsia="仿宋_GB2312" w:cs="Times New Roman"/>
          <w:color w:val="auto"/>
          <w:spacing w:val="0"/>
          <w:w w:val="100"/>
          <w:kern w:val="36"/>
          <w:sz w:val="31"/>
          <w:szCs w:val="31"/>
        </w:rPr>
        <w:t>。</w:t>
      </w:r>
    </w:p>
    <w:p w14:paraId="137FD57F">
      <w:pPr>
        <w:pStyle w:val="13"/>
        <w:keepNext w:val="0"/>
        <w:keepLines w:val="0"/>
        <w:pageBreakBefore w:val="0"/>
        <w:widowControl w:val="0"/>
        <w:numPr>
          <w:ilvl w:val="0"/>
          <w:numId w:val="0"/>
        </w:numPr>
        <w:kinsoku/>
        <w:wordWrap/>
        <w:overflowPunct/>
        <w:topLinePunct w:val="0"/>
        <w:bidi w:val="0"/>
        <w:spacing w:line="576" w:lineRule="exact"/>
        <w:ind w:firstLine="620" w:firstLineChars="200"/>
        <w:jc w:val="left"/>
        <w:textAlignment w:val="auto"/>
        <w:rPr>
          <w:rFonts w:hint="default" w:ascii="Times New Roman" w:hAnsi="Times New Roman" w:eastAsia="仿宋_GB2312" w:cs="Times New Roman"/>
          <w:spacing w:val="0"/>
          <w:sz w:val="31"/>
          <w:szCs w:val="31"/>
        </w:rPr>
      </w:pPr>
      <w:r>
        <w:rPr>
          <w:rFonts w:hint="eastAsia" w:ascii="Times New Roman" w:hAnsi="Times New Roman" w:eastAsia="仿宋_GB2312" w:cs="Times New Roman"/>
          <w:color w:val="auto"/>
          <w:spacing w:val="0"/>
          <w:w w:val="100"/>
          <w:kern w:val="36"/>
          <w:sz w:val="31"/>
          <w:szCs w:val="31"/>
          <w:lang w:eastAsia="zh-CN"/>
        </w:rPr>
        <w:t>（二）依据《固定污染源排污许可分类管理名录（2019年版）》，</w:t>
      </w:r>
      <w:r>
        <w:rPr>
          <w:rFonts w:hint="eastAsia" w:ascii="Times New Roman" w:hAnsi="Times New Roman" w:eastAsia="仿宋_GB2312" w:cs="Times New Roman"/>
          <w:spacing w:val="0"/>
          <w:sz w:val="31"/>
          <w:szCs w:val="31"/>
        </w:rPr>
        <w:t>在启动生产设施或者发生实际排污之前申请取得排污许可证或者填报排污登记表</w:t>
      </w:r>
      <w:r>
        <w:rPr>
          <w:rFonts w:hint="eastAsia" w:ascii="Times New Roman" w:hAnsi="Times New Roman" w:eastAsia="仿宋_GB2312" w:cs="Times New Roman"/>
          <w:color w:val="auto"/>
          <w:spacing w:val="0"/>
          <w:w w:val="100"/>
          <w:kern w:val="36"/>
          <w:sz w:val="31"/>
          <w:szCs w:val="31"/>
          <w:lang w:val="en-US" w:eastAsia="zh-CN"/>
        </w:rPr>
        <w:t>，并严格执行《排污许可管理办法（试行）》（部令第48号）。</w:t>
      </w:r>
    </w:p>
    <w:p w14:paraId="7EF82381">
      <w:pPr>
        <w:keepNext w:val="0"/>
        <w:keepLines w:val="0"/>
        <w:pageBreakBefore w:val="0"/>
        <w:widowControl w:val="0"/>
        <w:kinsoku/>
        <w:wordWrap/>
        <w:overflowPunct/>
        <w:topLinePunct w:val="0"/>
        <w:autoSpaceDE/>
        <w:autoSpaceDN/>
        <w:bidi w:val="0"/>
        <w:adjustRightInd/>
        <w:snapToGrid w:val="0"/>
        <w:spacing w:line="576" w:lineRule="exact"/>
        <w:ind w:firstLine="620" w:firstLineChars="200"/>
        <w:jc w:val="left"/>
        <w:textAlignment w:val="auto"/>
        <w:rPr>
          <w:rFonts w:hint="eastAsia" w:ascii="Times New Roman" w:hAnsi="Times New Roman" w:eastAsia="仿宋_GB2312" w:cs="Times New Roman"/>
          <w:color w:val="auto"/>
          <w:spacing w:val="0"/>
          <w:w w:val="100"/>
          <w:kern w:val="36"/>
          <w:sz w:val="31"/>
          <w:szCs w:val="31"/>
          <w:lang w:val="en-US" w:eastAsia="zh-CN"/>
        </w:rPr>
      </w:pPr>
      <w:r>
        <w:rPr>
          <w:rFonts w:hint="eastAsia" w:ascii="Times New Roman" w:hAnsi="Times New Roman" w:eastAsia="仿宋_GB2312" w:cs="Times New Roman"/>
          <w:color w:val="auto"/>
          <w:spacing w:val="0"/>
          <w:w w:val="100"/>
          <w:kern w:val="36"/>
          <w:sz w:val="31"/>
          <w:szCs w:val="31"/>
          <w:lang w:val="en-US" w:eastAsia="zh-CN"/>
        </w:rPr>
        <w:t>（三）如有新增产品品种或生产工艺（含主要生产装置、设备及配套设施）、主要原辅材料、燃料变化等与《报告表》不符情况的，书面报六盘水市生态环境局固废辐射科备案审核。</w:t>
      </w:r>
    </w:p>
    <w:p w14:paraId="358C3C66">
      <w:pPr>
        <w:keepNext w:val="0"/>
        <w:keepLines w:val="0"/>
        <w:pageBreakBefore w:val="0"/>
        <w:widowControl w:val="0"/>
        <w:kinsoku/>
        <w:wordWrap/>
        <w:overflowPunct/>
        <w:topLinePunct w:val="0"/>
        <w:autoSpaceDE/>
        <w:autoSpaceDN/>
        <w:bidi w:val="0"/>
        <w:spacing w:line="576" w:lineRule="exact"/>
        <w:ind w:firstLine="620" w:firstLineChars="200"/>
        <w:textAlignment w:val="auto"/>
        <w:outlineLvl w:val="0"/>
        <w:rPr>
          <w:rFonts w:hint="eastAsia" w:ascii="Times New Roman" w:hAnsi="Times New Roman" w:eastAsia="仿宋_GB2312" w:cs="Times New Roman"/>
          <w:color w:val="auto"/>
          <w:spacing w:val="0"/>
          <w:w w:val="100"/>
          <w:kern w:val="36"/>
          <w:sz w:val="31"/>
          <w:szCs w:val="31"/>
          <w:lang w:eastAsia="zh-CN"/>
        </w:rPr>
      </w:pPr>
      <w:r>
        <w:rPr>
          <w:rFonts w:hint="eastAsia" w:ascii="Times New Roman" w:hAnsi="Times New Roman" w:eastAsia="仿宋_GB2312" w:cs="Times New Roman"/>
          <w:color w:val="auto"/>
          <w:spacing w:val="0"/>
          <w:w w:val="100"/>
          <w:kern w:val="36"/>
          <w:sz w:val="31"/>
          <w:szCs w:val="31"/>
          <w:lang w:eastAsia="zh-CN"/>
        </w:rPr>
        <w:t>（四）</w:t>
      </w:r>
      <w:r>
        <w:rPr>
          <w:rFonts w:hint="default" w:ascii="Times New Roman" w:hAnsi="Times New Roman" w:eastAsia="仿宋_GB2312" w:cs="Times New Roman"/>
          <w:color w:val="auto"/>
          <w:spacing w:val="0"/>
          <w:sz w:val="31"/>
          <w:szCs w:val="31"/>
          <w:lang w:val="en-US" w:eastAsia="zh-CN"/>
        </w:rPr>
        <w:t>本工程110kv输电线路通过非居民区时，档距中央最大弧垂处导线高度不小于6.0m</w:t>
      </w:r>
      <w:r>
        <w:rPr>
          <w:rFonts w:hint="eastAsia" w:ascii="Times New Roman" w:hAnsi="Times New Roman" w:eastAsia="仿宋_GB2312" w:cs="Times New Roman"/>
          <w:color w:val="auto"/>
          <w:spacing w:val="0"/>
          <w:sz w:val="31"/>
          <w:szCs w:val="31"/>
          <w:lang w:val="en-US" w:eastAsia="zh-CN"/>
        </w:rPr>
        <w:t>，</w:t>
      </w:r>
      <w:r>
        <w:rPr>
          <w:rFonts w:hint="default" w:ascii="Times New Roman" w:hAnsi="Times New Roman" w:eastAsia="仿宋_GB2312" w:cs="Times New Roman"/>
          <w:color w:val="auto"/>
          <w:spacing w:val="0"/>
          <w:sz w:val="31"/>
          <w:szCs w:val="31"/>
          <w:lang w:val="en-US" w:eastAsia="zh-CN"/>
        </w:rPr>
        <w:t>当110kv线路通过居民区时，档距中央最</w:t>
      </w:r>
      <w:r>
        <w:rPr>
          <w:rFonts w:hint="default" w:ascii="Times New Roman" w:hAnsi="Times New Roman" w:eastAsia="仿宋_GB2312" w:cs="Times New Roman"/>
          <w:color w:val="auto"/>
          <w:spacing w:val="6"/>
          <w:sz w:val="31"/>
          <w:szCs w:val="31"/>
          <w:lang w:val="en-US" w:eastAsia="zh-CN"/>
        </w:rPr>
        <w:t>大弧垂处导线高度不小于7.0m</w:t>
      </w:r>
      <w:r>
        <w:rPr>
          <w:rFonts w:hint="eastAsia" w:ascii="Times New Roman" w:hAnsi="Times New Roman" w:eastAsia="仿宋_GB2312" w:cs="Times New Roman"/>
          <w:color w:val="auto"/>
          <w:spacing w:val="6"/>
          <w:sz w:val="31"/>
          <w:szCs w:val="31"/>
          <w:lang w:val="en-US" w:eastAsia="zh-CN"/>
        </w:rPr>
        <w:t>；</w:t>
      </w:r>
      <w:r>
        <w:rPr>
          <w:rFonts w:hint="default" w:ascii="Times New Roman" w:hAnsi="Times New Roman" w:eastAsia="仿宋_GB2312" w:cs="Times New Roman"/>
          <w:color w:val="auto"/>
          <w:spacing w:val="6"/>
          <w:sz w:val="31"/>
          <w:szCs w:val="31"/>
          <w:lang w:val="en-US" w:eastAsia="zh-CN"/>
        </w:rPr>
        <w:t>对于输电线路，</w:t>
      </w:r>
      <w:r>
        <w:rPr>
          <w:rFonts w:hint="default" w:ascii="Times New Roman" w:hAnsi="Times New Roman" w:eastAsia="仿宋_GB2312" w:cs="Times New Roman"/>
          <w:color w:val="auto"/>
          <w:spacing w:val="0"/>
          <w:sz w:val="31"/>
          <w:szCs w:val="31"/>
          <w:lang w:val="en-US" w:eastAsia="zh-CN"/>
        </w:rPr>
        <w:t>严格按照《110kV</w:t>
      </w:r>
      <w:r>
        <w:rPr>
          <w:rFonts w:hint="eastAsia" w:ascii="宋体" w:hAnsi="宋体" w:eastAsia="宋体" w:cs="宋体"/>
          <w:color w:val="auto"/>
          <w:spacing w:val="0"/>
          <w:sz w:val="31"/>
          <w:szCs w:val="31"/>
          <w:lang w:val="en-US" w:eastAsia="zh-CN"/>
        </w:rPr>
        <w:t>～</w:t>
      </w:r>
      <w:r>
        <w:rPr>
          <w:rFonts w:hint="default" w:ascii="Times New Roman" w:hAnsi="Times New Roman" w:eastAsia="仿宋_GB2312" w:cs="Times New Roman"/>
          <w:color w:val="auto"/>
          <w:spacing w:val="0"/>
          <w:sz w:val="31"/>
          <w:szCs w:val="31"/>
          <w:lang w:val="en-US" w:eastAsia="zh-CN"/>
        </w:rPr>
        <w:t>750kV架空输电线路设计规范》</w:t>
      </w:r>
      <w:r>
        <w:rPr>
          <w:rFonts w:hint="eastAsia" w:ascii="Times New Roman" w:hAnsi="Times New Roman" w:eastAsia="仿宋_GB2312" w:cs="Times New Roman"/>
          <w:color w:val="auto"/>
          <w:spacing w:val="0"/>
          <w:sz w:val="31"/>
          <w:szCs w:val="31"/>
          <w:lang w:val="en-US" w:eastAsia="zh-CN"/>
        </w:rPr>
        <w:t>（</w:t>
      </w:r>
      <w:r>
        <w:rPr>
          <w:rFonts w:hint="default" w:ascii="Times New Roman" w:hAnsi="Times New Roman" w:eastAsia="仿宋_GB2312" w:cs="Times New Roman"/>
          <w:color w:val="auto"/>
          <w:spacing w:val="0"/>
          <w:sz w:val="31"/>
          <w:szCs w:val="31"/>
          <w:lang w:val="en-US" w:eastAsia="zh-CN"/>
        </w:rPr>
        <w:t>GB50545</w:t>
      </w:r>
      <w:r>
        <w:rPr>
          <w:rFonts w:hint="eastAsia" w:ascii="Times New Roman" w:hAnsi="Times New Roman" w:eastAsia="仿宋_GB2312" w:cs="Times New Roman"/>
          <w:color w:val="auto"/>
          <w:spacing w:val="0"/>
          <w:sz w:val="31"/>
          <w:szCs w:val="31"/>
          <w:lang w:val="en-US" w:eastAsia="zh-CN"/>
        </w:rPr>
        <w:t>—</w:t>
      </w:r>
      <w:r>
        <w:rPr>
          <w:rFonts w:hint="default" w:ascii="Times New Roman" w:hAnsi="Times New Roman" w:eastAsia="仿宋_GB2312" w:cs="Times New Roman"/>
          <w:color w:val="auto"/>
          <w:spacing w:val="0"/>
          <w:sz w:val="31"/>
          <w:szCs w:val="31"/>
          <w:lang w:val="en-US" w:eastAsia="zh-CN"/>
        </w:rPr>
        <w:t>2010</w:t>
      </w:r>
      <w:r>
        <w:rPr>
          <w:rFonts w:hint="eastAsia" w:ascii="Times New Roman" w:hAnsi="Times New Roman" w:eastAsia="仿宋_GB2312" w:cs="Times New Roman"/>
          <w:color w:val="auto"/>
          <w:spacing w:val="0"/>
          <w:sz w:val="31"/>
          <w:szCs w:val="31"/>
          <w:lang w:val="en-US" w:eastAsia="zh-CN"/>
        </w:rPr>
        <w:t>）</w:t>
      </w:r>
      <w:r>
        <w:rPr>
          <w:rFonts w:hint="default" w:ascii="Times New Roman" w:hAnsi="Times New Roman" w:eastAsia="仿宋_GB2312" w:cs="Times New Roman"/>
          <w:color w:val="auto"/>
          <w:spacing w:val="0"/>
          <w:sz w:val="31"/>
          <w:szCs w:val="31"/>
          <w:lang w:val="en-US" w:eastAsia="zh-CN"/>
        </w:rPr>
        <w:t>选择相导线排列形式，导线、金具及绝缘子等电气设备、设施，提高加工工艺，防止尖端放电和起电晕</w:t>
      </w:r>
      <w:r>
        <w:rPr>
          <w:rFonts w:hint="eastAsia" w:ascii="Times New Roman" w:hAnsi="Times New Roman" w:eastAsia="仿宋_GB2312" w:cs="Times New Roman"/>
          <w:color w:val="auto"/>
          <w:spacing w:val="0"/>
          <w:sz w:val="31"/>
          <w:szCs w:val="31"/>
          <w:lang w:eastAsia="zh-CN"/>
        </w:rPr>
        <w:t>。</w:t>
      </w:r>
      <w:r>
        <w:rPr>
          <w:rFonts w:hint="default" w:ascii="Times New Roman" w:hAnsi="Times New Roman" w:eastAsia="仿宋_GB2312" w:cs="Times New Roman"/>
          <w:color w:val="auto"/>
          <w:spacing w:val="0"/>
          <w:w w:val="100"/>
          <w:kern w:val="36"/>
          <w:sz w:val="31"/>
          <w:szCs w:val="31"/>
          <w:lang w:eastAsia="zh-CN"/>
        </w:rPr>
        <w:t>确保项目产生的工频电场强度、工频磁感应强度满足《电磁环境控制限值》（GB8702—2014）公众曝露控制限值。</w:t>
      </w:r>
    </w:p>
    <w:p w14:paraId="3A39F6C5">
      <w:pPr>
        <w:keepNext w:val="0"/>
        <w:keepLines w:val="0"/>
        <w:pageBreakBefore w:val="0"/>
        <w:widowControl w:val="0"/>
        <w:kinsoku/>
        <w:wordWrap/>
        <w:overflowPunct/>
        <w:topLinePunct w:val="0"/>
        <w:autoSpaceDE/>
        <w:autoSpaceDN/>
        <w:bidi w:val="0"/>
        <w:adjustRightInd/>
        <w:snapToGrid w:val="0"/>
        <w:spacing w:line="576" w:lineRule="exact"/>
        <w:ind w:firstLine="620" w:firstLineChars="200"/>
        <w:jc w:val="left"/>
        <w:textAlignment w:val="auto"/>
        <w:rPr>
          <w:rFonts w:hint="default" w:ascii="Times New Roman" w:hAnsi="Times New Roman" w:eastAsia="仿宋_GB2312" w:cs="Times New Roman"/>
          <w:color w:val="auto"/>
          <w:spacing w:val="0"/>
          <w:w w:val="100"/>
          <w:kern w:val="36"/>
          <w:sz w:val="31"/>
          <w:szCs w:val="31"/>
        </w:rPr>
      </w:pPr>
      <w:r>
        <w:rPr>
          <w:rFonts w:hint="eastAsia" w:ascii="Times New Roman" w:hAnsi="Times New Roman" w:eastAsia="仿宋_GB2312" w:cs="Times New Roman"/>
          <w:color w:val="auto"/>
          <w:spacing w:val="0"/>
          <w:w w:val="100"/>
          <w:kern w:val="36"/>
          <w:sz w:val="31"/>
          <w:szCs w:val="31"/>
          <w:lang w:eastAsia="zh-CN"/>
        </w:rPr>
        <w:t>（</w:t>
      </w:r>
      <w:r>
        <w:rPr>
          <w:rFonts w:hint="eastAsia" w:ascii="Times New Roman" w:hAnsi="Times New Roman" w:eastAsia="仿宋_GB2312" w:cs="Times New Roman"/>
          <w:color w:val="auto"/>
          <w:spacing w:val="0"/>
          <w:w w:val="100"/>
          <w:kern w:val="36"/>
          <w:sz w:val="31"/>
          <w:szCs w:val="31"/>
          <w:lang w:val="en-US" w:eastAsia="zh-CN"/>
        </w:rPr>
        <w:t>五</w:t>
      </w:r>
      <w:r>
        <w:rPr>
          <w:rFonts w:hint="eastAsia" w:ascii="Times New Roman" w:hAnsi="Times New Roman" w:eastAsia="仿宋_GB2312" w:cs="Times New Roman"/>
          <w:color w:val="auto"/>
          <w:spacing w:val="0"/>
          <w:w w:val="100"/>
          <w:kern w:val="36"/>
          <w:sz w:val="31"/>
          <w:szCs w:val="31"/>
          <w:lang w:eastAsia="zh-CN"/>
        </w:rPr>
        <w:t>）《报告表》审批后，</w:t>
      </w:r>
      <w:r>
        <w:rPr>
          <w:rFonts w:hint="default" w:ascii="Times New Roman" w:hAnsi="Times New Roman" w:eastAsia="仿宋_GB2312" w:cs="Times New Roman"/>
          <w:color w:val="auto"/>
          <w:spacing w:val="0"/>
          <w:w w:val="100"/>
          <w:kern w:val="36"/>
          <w:sz w:val="31"/>
          <w:szCs w:val="31"/>
        </w:rPr>
        <w:t>建设项目的性质、规模、地点或采用的工艺、污染防治措施发生重大变化的，建设单位应重新向我局报批</w:t>
      </w:r>
      <w:r>
        <w:rPr>
          <w:rFonts w:hint="eastAsia" w:ascii="Times New Roman" w:hAnsi="Times New Roman" w:eastAsia="仿宋_GB2312" w:cs="Times New Roman"/>
          <w:color w:val="auto"/>
          <w:spacing w:val="0"/>
          <w:w w:val="100"/>
          <w:kern w:val="36"/>
          <w:sz w:val="31"/>
          <w:szCs w:val="31"/>
          <w:lang w:eastAsia="zh-CN"/>
        </w:rPr>
        <w:t>环评文件</w:t>
      </w:r>
      <w:r>
        <w:rPr>
          <w:rFonts w:hint="default" w:ascii="Times New Roman" w:hAnsi="Times New Roman" w:eastAsia="仿宋_GB2312" w:cs="Times New Roman"/>
          <w:color w:val="auto"/>
          <w:spacing w:val="0"/>
          <w:w w:val="100"/>
          <w:kern w:val="36"/>
          <w:sz w:val="31"/>
          <w:szCs w:val="31"/>
        </w:rPr>
        <w:t>。本项目《报告</w:t>
      </w:r>
      <w:r>
        <w:rPr>
          <w:rFonts w:hint="eastAsia" w:ascii="Times New Roman" w:hAnsi="Times New Roman" w:eastAsia="仿宋_GB2312" w:cs="Times New Roman"/>
          <w:color w:val="auto"/>
          <w:spacing w:val="0"/>
          <w:w w:val="100"/>
          <w:sz w:val="31"/>
          <w:szCs w:val="31"/>
          <w:lang w:eastAsia="zh-CN"/>
        </w:rPr>
        <w:t>表</w:t>
      </w:r>
      <w:r>
        <w:rPr>
          <w:rFonts w:hint="default" w:ascii="Times New Roman" w:hAnsi="Times New Roman" w:eastAsia="仿宋_GB2312" w:cs="Times New Roman"/>
          <w:color w:val="auto"/>
          <w:spacing w:val="0"/>
          <w:w w:val="100"/>
          <w:kern w:val="36"/>
          <w:sz w:val="31"/>
          <w:szCs w:val="31"/>
        </w:rPr>
        <w:t>》自批准之日起满5年，建设单位方开工建设的，《报告</w:t>
      </w:r>
      <w:r>
        <w:rPr>
          <w:rFonts w:hint="eastAsia" w:ascii="Times New Roman" w:hAnsi="Times New Roman" w:eastAsia="仿宋_GB2312" w:cs="Times New Roman"/>
          <w:color w:val="auto"/>
          <w:spacing w:val="0"/>
          <w:w w:val="100"/>
          <w:sz w:val="31"/>
          <w:szCs w:val="31"/>
          <w:lang w:eastAsia="zh-CN"/>
        </w:rPr>
        <w:t>表</w:t>
      </w:r>
      <w:r>
        <w:rPr>
          <w:rFonts w:hint="default" w:ascii="Times New Roman" w:hAnsi="Times New Roman" w:eastAsia="仿宋_GB2312" w:cs="Times New Roman"/>
          <w:color w:val="auto"/>
          <w:spacing w:val="0"/>
          <w:w w:val="100"/>
          <w:kern w:val="36"/>
          <w:sz w:val="31"/>
          <w:szCs w:val="31"/>
        </w:rPr>
        <w:t>》应报我局重新审核。</w:t>
      </w:r>
    </w:p>
    <w:p w14:paraId="594F7E96">
      <w:pPr>
        <w:keepNext w:val="0"/>
        <w:keepLines w:val="0"/>
        <w:pageBreakBefore w:val="0"/>
        <w:widowControl w:val="0"/>
        <w:kinsoku/>
        <w:wordWrap/>
        <w:overflowPunct/>
        <w:topLinePunct w:val="0"/>
        <w:autoSpaceDE/>
        <w:autoSpaceDN/>
        <w:bidi w:val="0"/>
        <w:adjustRightInd/>
        <w:snapToGrid w:val="0"/>
        <w:spacing w:line="576" w:lineRule="exact"/>
        <w:ind w:firstLine="620" w:firstLineChars="200"/>
        <w:jc w:val="left"/>
        <w:textAlignment w:val="auto"/>
        <w:rPr>
          <w:rFonts w:hint="eastAsia" w:ascii="黑体" w:hAnsi="黑体" w:eastAsia="黑体" w:cs="黑体"/>
          <w:b w:val="0"/>
          <w:bCs w:val="0"/>
          <w:color w:val="auto"/>
          <w:spacing w:val="0"/>
          <w:w w:val="100"/>
          <w:kern w:val="36"/>
          <w:sz w:val="31"/>
          <w:szCs w:val="31"/>
          <w:lang w:eastAsia="zh-CN"/>
        </w:rPr>
      </w:pPr>
      <w:r>
        <w:rPr>
          <w:rFonts w:hint="eastAsia" w:ascii="黑体" w:hAnsi="黑体" w:eastAsia="黑体" w:cs="黑体"/>
          <w:b w:val="0"/>
          <w:bCs w:val="0"/>
          <w:color w:val="auto"/>
          <w:spacing w:val="0"/>
          <w:w w:val="100"/>
          <w:kern w:val="36"/>
          <w:sz w:val="31"/>
          <w:szCs w:val="31"/>
          <w:lang w:eastAsia="zh-CN"/>
        </w:rPr>
        <w:t>三、主动接受监督</w:t>
      </w:r>
    </w:p>
    <w:p w14:paraId="54B47C88">
      <w:pPr>
        <w:keepNext w:val="0"/>
        <w:keepLines w:val="0"/>
        <w:pageBreakBefore w:val="0"/>
        <w:widowControl w:val="0"/>
        <w:kinsoku/>
        <w:wordWrap/>
        <w:overflowPunct/>
        <w:topLinePunct w:val="0"/>
        <w:autoSpaceDE/>
        <w:autoSpaceDN/>
        <w:bidi w:val="0"/>
        <w:adjustRightInd/>
        <w:snapToGrid w:val="0"/>
        <w:spacing w:line="576" w:lineRule="exact"/>
        <w:ind w:firstLine="620" w:firstLineChars="200"/>
        <w:jc w:val="left"/>
        <w:textAlignment w:val="auto"/>
        <w:rPr>
          <w:rFonts w:hint="eastAsia" w:ascii="Times New Roman" w:hAnsi="Times New Roman" w:eastAsia="仿宋_GB2312" w:cs="Times New Roman"/>
          <w:color w:val="auto"/>
          <w:spacing w:val="0"/>
          <w:w w:val="100"/>
          <w:kern w:val="36"/>
          <w:sz w:val="31"/>
          <w:szCs w:val="31"/>
          <w:lang w:eastAsia="zh-CN"/>
        </w:rPr>
      </w:pPr>
      <w:r>
        <w:rPr>
          <w:rFonts w:hint="eastAsia" w:ascii="Times New Roman" w:hAnsi="Times New Roman" w:eastAsia="仿宋_GB2312" w:cs="Times New Roman"/>
          <w:color w:val="auto"/>
          <w:spacing w:val="0"/>
          <w:w w:val="100"/>
          <w:kern w:val="36"/>
          <w:sz w:val="31"/>
          <w:szCs w:val="31"/>
          <w:lang w:eastAsia="zh-CN"/>
        </w:rPr>
        <w:t>建设中、建设后应主动接</w:t>
      </w:r>
      <w:r>
        <w:rPr>
          <w:rFonts w:hint="eastAsia" w:ascii="Times New Roman" w:hAnsi="Times New Roman" w:eastAsia="仿宋_GB2312" w:cs="Times New Roman"/>
          <w:color w:val="auto"/>
          <w:spacing w:val="0"/>
          <w:w w:val="100"/>
          <w:kern w:val="36"/>
          <w:sz w:val="31"/>
          <w:szCs w:val="31"/>
          <w:lang w:val="en-US" w:eastAsia="zh-CN"/>
        </w:rPr>
        <w:t>受</w:t>
      </w:r>
      <w:r>
        <w:rPr>
          <w:rFonts w:hint="eastAsia" w:ascii="Times New Roman" w:hAnsi="Times New Roman" w:eastAsia="仿宋_GB2312" w:cs="Times New Roman"/>
          <w:color w:val="auto"/>
          <w:spacing w:val="0"/>
          <w:w w:val="100"/>
          <w:kern w:val="36"/>
          <w:sz w:val="31"/>
          <w:szCs w:val="31"/>
          <w:lang w:eastAsia="zh-CN"/>
        </w:rPr>
        <w:t>各级生态环境部门的监督检查，严格执行启（停）运报告制度，生产、停产的相关情况应书面及时报六盘水市生态环境保护综合行政执法支队及分局大队备案。</w:t>
      </w:r>
    </w:p>
    <w:p w14:paraId="45235D98">
      <w:pPr>
        <w:keepNext w:val="0"/>
        <w:keepLines w:val="0"/>
        <w:pageBreakBefore w:val="0"/>
        <w:widowControl w:val="0"/>
        <w:kinsoku/>
        <w:wordWrap/>
        <w:overflowPunct/>
        <w:topLinePunct w:val="0"/>
        <w:autoSpaceDE/>
        <w:autoSpaceDN/>
        <w:bidi w:val="0"/>
        <w:adjustRightInd/>
        <w:snapToGrid w:val="0"/>
        <w:spacing w:line="576" w:lineRule="exact"/>
        <w:ind w:firstLine="620" w:firstLineChars="200"/>
        <w:jc w:val="left"/>
        <w:textAlignment w:val="auto"/>
        <w:rPr>
          <w:rFonts w:hint="default"/>
        </w:rPr>
      </w:pPr>
      <w:r>
        <w:rPr>
          <w:rFonts w:hint="default" w:ascii="Times New Roman" w:hAnsi="Times New Roman" w:eastAsia="仿宋_GB2312" w:cs="Times New Roman"/>
          <w:color w:val="auto"/>
          <w:spacing w:val="0"/>
          <w:w w:val="100"/>
          <w:kern w:val="36"/>
          <w:sz w:val="31"/>
          <w:szCs w:val="31"/>
        </w:rPr>
        <w:t>该项目的日常环境监督管理工作由六盘水市生态环境局</w:t>
      </w:r>
      <w:r>
        <w:rPr>
          <w:rFonts w:hint="eastAsia" w:ascii="Times New Roman" w:hAnsi="Times New Roman" w:eastAsia="仿宋_GB2312" w:cs="Times New Roman"/>
          <w:color w:val="auto"/>
          <w:spacing w:val="0"/>
          <w:w w:val="100"/>
          <w:kern w:val="36"/>
          <w:sz w:val="31"/>
          <w:szCs w:val="31"/>
          <w:lang w:val="en-US" w:eastAsia="zh-CN"/>
        </w:rPr>
        <w:t>水城分局</w:t>
      </w:r>
      <w:r>
        <w:rPr>
          <w:rFonts w:hint="default" w:ascii="Times New Roman" w:hAnsi="Times New Roman" w:eastAsia="仿宋_GB2312" w:cs="Times New Roman"/>
          <w:color w:val="auto"/>
          <w:spacing w:val="0"/>
          <w:w w:val="100"/>
          <w:kern w:val="36"/>
          <w:sz w:val="31"/>
          <w:szCs w:val="31"/>
        </w:rPr>
        <w:t>负责。</w:t>
      </w:r>
    </w:p>
    <w:p w14:paraId="15C29143">
      <w:pPr>
        <w:keepNext w:val="0"/>
        <w:keepLines w:val="0"/>
        <w:pageBreakBefore w:val="0"/>
        <w:widowControl w:val="0"/>
        <w:kinsoku/>
        <w:wordWrap/>
        <w:overflowPunct/>
        <w:topLinePunct w:val="0"/>
        <w:autoSpaceDE/>
        <w:autoSpaceDN/>
        <w:bidi w:val="0"/>
        <w:adjustRightInd/>
        <w:snapToGrid/>
        <w:spacing w:line="578" w:lineRule="exact"/>
        <w:ind w:right="840" w:rightChars="400" w:firstLine="5270" w:firstLineChars="1700"/>
        <w:jc w:val="both"/>
        <w:textAlignment w:val="auto"/>
        <w:outlineLvl w:val="9"/>
        <w:rPr>
          <w:rFonts w:hint="default" w:ascii="Times New Roman" w:hAnsi="Times New Roman" w:eastAsia="仿宋_GB2312" w:cs="Times New Roman"/>
          <w:spacing w:val="0"/>
          <w:sz w:val="31"/>
          <w:szCs w:val="31"/>
        </w:rPr>
      </w:pPr>
    </w:p>
    <w:p w14:paraId="673F5817">
      <w:pPr>
        <w:keepNext w:val="0"/>
        <w:keepLines w:val="0"/>
        <w:pageBreakBefore w:val="0"/>
        <w:widowControl w:val="0"/>
        <w:kinsoku/>
        <w:wordWrap/>
        <w:overflowPunct/>
        <w:topLinePunct w:val="0"/>
        <w:autoSpaceDE/>
        <w:autoSpaceDN/>
        <w:bidi w:val="0"/>
        <w:adjustRightInd/>
        <w:snapToGrid/>
        <w:spacing w:line="578" w:lineRule="exact"/>
        <w:ind w:right="840" w:rightChars="400" w:firstLine="5270" w:firstLineChars="1700"/>
        <w:jc w:val="both"/>
        <w:textAlignment w:val="auto"/>
        <w:outlineLvl w:val="9"/>
        <w:rPr>
          <w:rFonts w:hint="default" w:ascii="Times New Roman" w:hAnsi="Times New Roman" w:eastAsia="仿宋_GB2312" w:cs="Times New Roman"/>
          <w:spacing w:val="0"/>
          <w:sz w:val="31"/>
          <w:szCs w:val="31"/>
        </w:rPr>
      </w:pPr>
    </w:p>
    <w:p w14:paraId="12A36FF5">
      <w:pPr>
        <w:keepNext w:val="0"/>
        <w:keepLines w:val="0"/>
        <w:pageBreakBefore w:val="0"/>
        <w:widowControl w:val="0"/>
        <w:kinsoku/>
        <w:wordWrap/>
        <w:overflowPunct/>
        <w:topLinePunct w:val="0"/>
        <w:autoSpaceDE/>
        <w:autoSpaceDN/>
        <w:bidi w:val="0"/>
        <w:adjustRightInd/>
        <w:snapToGrid/>
        <w:spacing w:line="578" w:lineRule="exact"/>
        <w:ind w:right="840" w:rightChars="400" w:firstLine="5270" w:firstLineChars="1700"/>
        <w:jc w:val="both"/>
        <w:textAlignment w:val="auto"/>
        <w:outlineLvl w:val="9"/>
        <w:rPr>
          <w:rFonts w:hint="default" w:ascii="Times New Roman" w:hAnsi="Times New Roman" w:eastAsia="仿宋_GB2312" w:cs="Times New Roman"/>
          <w:spacing w:val="0"/>
          <w:sz w:val="31"/>
          <w:szCs w:val="31"/>
          <w:lang w:val="en-US"/>
        </w:rPr>
      </w:pPr>
      <w:r>
        <w:rPr>
          <w:rFonts w:hint="default" w:ascii="Times New Roman" w:hAnsi="Times New Roman" w:eastAsia="仿宋_GB2312" w:cs="Times New Roman"/>
          <w:spacing w:val="0"/>
          <w:sz w:val="31"/>
          <w:szCs w:val="31"/>
        </w:rPr>
        <w:t>20</w:t>
      </w:r>
      <w:r>
        <w:rPr>
          <w:rFonts w:hint="default" w:ascii="Times New Roman" w:hAnsi="Times New Roman" w:eastAsia="仿宋_GB2312" w:cs="Times New Roman"/>
          <w:spacing w:val="0"/>
          <w:sz w:val="31"/>
          <w:szCs w:val="31"/>
          <w:lang w:val="en-US" w:eastAsia="zh-CN"/>
        </w:rPr>
        <w:t>2</w:t>
      </w:r>
      <w:r>
        <w:rPr>
          <w:rFonts w:hint="eastAsia" w:ascii="Times New Roman" w:hAnsi="Times New Roman" w:eastAsia="仿宋_GB2312" w:cs="Times New Roman"/>
          <w:spacing w:val="0"/>
          <w:sz w:val="31"/>
          <w:szCs w:val="31"/>
          <w:lang w:val="en-US" w:eastAsia="zh-CN"/>
        </w:rPr>
        <w:t>5</w:t>
      </w:r>
      <w:r>
        <w:rPr>
          <w:rFonts w:hint="default" w:ascii="Times New Roman" w:hAnsi="Times New Roman" w:eastAsia="仿宋_GB2312" w:cs="Times New Roman"/>
          <w:spacing w:val="0"/>
          <w:sz w:val="31"/>
          <w:szCs w:val="31"/>
        </w:rPr>
        <w:t>年</w:t>
      </w:r>
      <w:r>
        <w:rPr>
          <w:rFonts w:hint="eastAsia" w:ascii="Times New Roman" w:hAnsi="Times New Roman" w:eastAsia="仿宋_GB2312" w:cs="Times New Roman"/>
          <w:spacing w:val="0"/>
          <w:sz w:val="31"/>
          <w:szCs w:val="31"/>
          <w:lang w:val="en-US" w:eastAsia="zh-CN"/>
        </w:rPr>
        <w:t>3</w:t>
      </w:r>
      <w:r>
        <w:rPr>
          <w:rFonts w:hint="default" w:ascii="Times New Roman" w:hAnsi="Times New Roman" w:eastAsia="仿宋_GB2312" w:cs="Times New Roman"/>
          <w:spacing w:val="0"/>
          <w:sz w:val="31"/>
          <w:szCs w:val="31"/>
        </w:rPr>
        <w:t>月</w:t>
      </w:r>
      <w:r>
        <w:rPr>
          <w:rFonts w:hint="eastAsia" w:ascii="Times New Roman" w:hAnsi="Times New Roman" w:eastAsia="仿宋_GB2312" w:cs="Times New Roman"/>
          <w:spacing w:val="0"/>
          <w:sz w:val="31"/>
          <w:szCs w:val="31"/>
          <w:lang w:val="en-US" w:eastAsia="zh-CN"/>
        </w:rPr>
        <w:t>31日</w:t>
      </w:r>
    </w:p>
    <w:p w14:paraId="0A00965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797CF6E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1530294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59FE988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7B2252F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53C4D5E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1EC8AD5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1907592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2BF8433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3B307A4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795E96C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45C4335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6F4C6A6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47092C1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65540CA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3C94411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3168A83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pacing w:val="0"/>
          <w:sz w:val="31"/>
          <w:szCs w:val="31"/>
          <w:lang w:val="en-US" w:eastAsia="zh-CN"/>
        </w:rPr>
      </w:pPr>
    </w:p>
    <w:p w14:paraId="222E5E8C">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3268126E">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4F36E6B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6EE84F7A">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268B4C04">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1F5CFE9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53B35C3B">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098FFA9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7E25C26E">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797A3BD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55CD183E">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337FAE9C">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12E204E6">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225F614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0875385F">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420C8D87">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197D1E49">
      <w:pPr>
        <w:pStyle w:val="3"/>
        <w:keepNext w:val="0"/>
        <w:keepLines w:val="0"/>
        <w:pageBreakBefore w:val="0"/>
        <w:widowControl w:val="0"/>
        <w:kinsoku/>
        <w:wordWrap/>
        <w:overflowPunct/>
        <w:topLinePunct w:val="0"/>
        <w:bidi w:val="0"/>
        <w:snapToGrid/>
        <w:spacing w:line="240" w:lineRule="exact"/>
        <w:rPr>
          <w:rFonts w:hint="default" w:ascii="Times New Roman" w:hAnsi="Times New Roman" w:eastAsia="仿宋_GB2312" w:cs="Times New Roman"/>
          <w:color w:val="auto"/>
          <w:sz w:val="28"/>
          <w:szCs w:val="28"/>
          <w:highlight w:val="none"/>
          <w:lang w:val="en-US" w:eastAsia="zh-CN"/>
        </w:rPr>
      </w:pPr>
    </w:p>
    <w:p w14:paraId="53BEB3AD">
      <w:pPr>
        <w:pStyle w:val="3"/>
        <w:rPr>
          <w:rFonts w:hint="default" w:ascii="Times New Roman" w:hAnsi="Times New Roman" w:eastAsia="仿宋_GB2312" w:cs="Times New Roman"/>
          <w:color w:val="auto"/>
          <w:sz w:val="28"/>
          <w:szCs w:val="28"/>
          <w:highlight w:val="none"/>
          <w:lang w:val="en-US" w:eastAsia="zh-CN"/>
        </w:rPr>
      </w:pPr>
    </w:p>
    <w:p w14:paraId="3C6491AD">
      <w:pPr>
        <w:keepNext w:val="0"/>
        <w:keepLines w:val="0"/>
        <w:pageBreakBefore w:val="0"/>
        <w:widowControl w:val="0"/>
        <w:kinsoku/>
        <w:wordWrap/>
        <w:overflowPunct/>
        <w:topLinePunct w:val="0"/>
        <w:autoSpaceDE/>
        <w:autoSpaceDN/>
        <w:bidi w:val="0"/>
        <w:adjustRightInd/>
        <w:snapToGrid/>
        <w:spacing w:line="480" w:lineRule="exact"/>
        <w:ind w:left="1119" w:leftChars="133" w:right="31" w:rightChars="15" w:hanging="840" w:hangingChars="3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3810</wp:posOffset>
                </wp:positionV>
                <wp:extent cx="5601335" cy="0"/>
                <wp:effectExtent l="0" t="7620" r="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0.65pt;margin-top:0.3pt;height:0pt;width:441.05pt;z-index:251664384;mso-width-relative:page;mso-height-relative:page;" filled="f" stroked="t" coordsize="21600,21600" o:gfxdata="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E/g20wAA&#10;AAQBAAAPAAAAAAAAAAEAIAAAACIAAABkcnMvZG93bnJldi54bWxQSwECFAAUAAAACACHTuJARqL5&#10;e+oBAAC5AwAADgAAAAAAAAABACAAAAAiAQAAZHJzL2Uyb0RvYy54bWxQSwUGAAAAAAYABgBZAQAA&#10;f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lang w:val="en-US" w:eastAsia="zh-CN"/>
        </w:rPr>
        <w:t>抄送：</w:t>
      </w:r>
      <w:r>
        <w:rPr>
          <w:rFonts w:hint="default" w:ascii="Times New Roman" w:hAnsi="Times New Roman" w:eastAsia="仿宋_GB2312" w:cs="Times New Roman"/>
          <w:color w:val="auto"/>
          <w:sz w:val="28"/>
          <w:szCs w:val="28"/>
          <w:highlight w:val="none"/>
          <w:lang w:eastAsia="zh-CN"/>
        </w:rPr>
        <w:t>六盘水市生态环境保护综合行政执法支队，六盘水市生态环境局</w:t>
      </w:r>
      <w:r>
        <w:rPr>
          <w:rFonts w:hint="eastAsia" w:ascii="Times New Roman" w:hAnsi="Times New Roman" w:eastAsia="仿宋_GB2312" w:cs="Times New Roman"/>
          <w:color w:val="auto"/>
          <w:sz w:val="28"/>
          <w:szCs w:val="28"/>
          <w:highlight w:val="none"/>
          <w:lang w:val="en-US" w:eastAsia="zh-CN"/>
        </w:rPr>
        <w:t>水城</w:t>
      </w:r>
      <w:r>
        <w:rPr>
          <w:rFonts w:hint="default" w:ascii="Times New Roman" w:hAnsi="Times New Roman" w:eastAsia="仿宋_GB2312" w:cs="Times New Roman"/>
          <w:color w:val="auto"/>
          <w:sz w:val="28"/>
          <w:szCs w:val="28"/>
          <w:highlight w:val="none"/>
          <w:lang w:val="en-US" w:eastAsia="zh-CN"/>
        </w:rPr>
        <w:t>分局</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六盘水市环境工程评估中心，</w:t>
      </w:r>
      <w:r>
        <w:rPr>
          <w:rFonts w:hint="eastAsia" w:ascii="Times New Roman" w:hAnsi="Times New Roman" w:eastAsia="仿宋_GB2312" w:cs="Times New Roman"/>
          <w:color w:val="auto"/>
          <w:sz w:val="28"/>
          <w:szCs w:val="28"/>
          <w:highlight w:val="none"/>
          <w:lang w:val="en-US" w:eastAsia="zh-CN"/>
        </w:rPr>
        <w:t>贵州水城能投发电有限公司</w:t>
      </w:r>
    </w:p>
    <w:p w14:paraId="1FFAE128">
      <w:pPr>
        <w:keepNext w:val="0"/>
        <w:keepLines w:val="0"/>
        <w:pageBreakBefore w:val="0"/>
        <w:widowControl w:val="0"/>
        <w:kinsoku/>
        <w:wordWrap/>
        <w:overflowPunct/>
        <w:topLinePunct w:val="0"/>
        <w:autoSpaceDE/>
        <w:autoSpaceDN/>
        <w:bidi w:val="0"/>
        <w:adjustRightInd/>
        <w:snapToGrid/>
        <w:spacing w:line="578" w:lineRule="exact"/>
        <w:ind w:left="1091" w:leftChars="133" w:right="31" w:rightChars="15" w:hanging="812" w:hangingChars="29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24130</wp:posOffset>
                </wp:positionV>
                <wp:extent cx="56013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0pt;margin-top:1.9pt;height:0pt;width:441.05pt;z-index:251660288;mso-width-relative:page;mso-height-relative:page;" filled="f" stroked="t" coordsize="21600,21600" o:gfxdata="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hGRDLQAAAABAEA&#10;AA8AAAAAAAAAAQAgAAAAIgAAAGRycy9kb3ducmV2LnhtbFBLAQIUABQAAAAIAIdO4kDWnJ2I6QEA&#10;ALgDAAAOAAAAAAAAAAEAIAAAAB8BAABkcnMvZTJvRG9jLnhtbFBLBQYAAAAABgAGAFkBAAB6BQAA&#10;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rPr>
        <w:t xml:space="preserve">六盘水市生态环境局办公室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31</w:t>
      </w:r>
      <w:r>
        <w:rPr>
          <w:rFonts w:hint="default" w:ascii="Times New Roman" w:hAnsi="Times New Roman" w:eastAsia="仿宋_GB2312" w:cs="Times New Roman"/>
          <w:color w:val="auto"/>
          <w:sz w:val="28"/>
          <w:szCs w:val="28"/>
          <w:highlight w:val="none"/>
        </w:rPr>
        <w:t>日印发</w:t>
      </w:r>
    </w:p>
    <w:p w14:paraId="7B34E81A">
      <w:pPr>
        <w:keepNext w:val="0"/>
        <w:keepLines w:val="0"/>
        <w:pageBreakBefore w:val="0"/>
        <w:widowControl w:val="0"/>
        <w:kinsoku/>
        <w:wordWrap/>
        <w:overflowPunct/>
        <w:topLinePunct w:val="0"/>
        <w:autoSpaceDE/>
        <w:autoSpaceDN/>
        <w:bidi w:val="0"/>
        <w:adjustRightInd/>
        <w:snapToGrid/>
        <w:spacing w:line="578" w:lineRule="exact"/>
        <w:ind w:left="1117" w:leftChars="532" w:right="31" w:rightChars="15" w:firstLine="5656" w:firstLineChars="202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93345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0.75pt;margin-top:7.35pt;height:0pt;width:441pt;z-index:251661312;mso-width-relative:page;mso-height-relative:page;" filled="f" stroked="t" coordsize="21600,21600" o:gfxdata="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SZtx1AAA&#10;AAcBAAAPAAAAAAAAAAEAIAAAACIAAABkcnMvZG93bnJldi54bWxQSwECFAAUAAAACACHTuJAmUdL&#10;DOkBAAC5AwAADgAAAAAAAAABACAAAAAjAQAAZHJzL2Uyb0RvYy54bWxQSwUGAAAAAAYABgBZAQAA&#10;f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rPr>
        <w:t>共印</w:t>
      </w: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份</w:t>
      </w:r>
    </w:p>
    <w:sectPr>
      <w:footerReference r:id="rId3" w:type="default"/>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鼎简书宋">
    <w:altName w:val="宋体"/>
    <w:panose1 w:val="00000000000000000000"/>
    <w:charset w:val="86"/>
    <w:family w:val="moder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
    <w:altName w:val="仿宋"/>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D4F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15B424">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uc8gBAACZ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27rnPIAQAAmQMAAA4AAAAAAAAAAQAgAAAAHgEAAGRycy9lMm9Eb2Mu&#10;eG1sUEsFBgAAAAAGAAYAWQEAAFgFAAAAAA==&#10;">
              <v:fill on="f" focussize="0,0"/>
              <v:stroke on="f"/>
              <v:imagedata o:title=""/>
              <o:lock v:ext="edit" aspectratio="f"/>
              <v:textbox inset="0mm,0mm,0mm,0mm" style="mso-fit-shape-to-text:t;">
                <w:txbxContent>
                  <w:p w14:paraId="6815B424">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MGUwZWY5MjRiYmZmOWQ3YzY5OGUzODU0YTVjZjMifQ=="/>
  </w:docVars>
  <w:rsids>
    <w:rsidRoot w:val="008B27B6"/>
    <w:rsid w:val="00000B2B"/>
    <w:rsid w:val="000058E9"/>
    <w:rsid w:val="00011ED8"/>
    <w:rsid w:val="00012C17"/>
    <w:rsid w:val="00012ED7"/>
    <w:rsid w:val="00013085"/>
    <w:rsid w:val="000139F3"/>
    <w:rsid w:val="00017B8E"/>
    <w:rsid w:val="00025979"/>
    <w:rsid w:val="00026E62"/>
    <w:rsid w:val="000278AF"/>
    <w:rsid w:val="00033B0C"/>
    <w:rsid w:val="00033FDE"/>
    <w:rsid w:val="00043BFB"/>
    <w:rsid w:val="00045298"/>
    <w:rsid w:val="000520B0"/>
    <w:rsid w:val="000526F7"/>
    <w:rsid w:val="00061832"/>
    <w:rsid w:val="00062B61"/>
    <w:rsid w:val="00065997"/>
    <w:rsid w:val="00074E30"/>
    <w:rsid w:val="00076AF3"/>
    <w:rsid w:val="000777F3"/>
    <w:rsid w:val="00080E8E"/>
    <w:rsid w:val="00081C44"/>
    <w:rsid w:val="00082662"/>
    <w:rsid w:val="0008544F"/>
    <w:rsid w:val="00096080"/>
    <w:rsid w:val="000965DA"/>
    <w:rsid w:val="000A285E"/>
    <w:rsid w:val="000A3B3C"/>
    <w:rsid w:val="000A3DE8"/>
    <w:rsid w:val="000A52E2"/>
    <w:rsid w:val="000A590C"/>
    <w:rsid w:val="000A7B7B"/>
    <w:rsid w:val="000B5C1B"/>
    <w:rsid w:val="000B6250"/>
    <w:rsid w:val="000C08C0"/>
    <w:rsid w:val="000C20E1"/>
    <w:rsid w:val="000C7FA0"/>
    <w:rsid w:val="000D0B3E"/>
    <w:rsid w:val="000D209B"/>
    <w:rsid w:val="000D3AFE"/>
    <w:rsid w:val="000D63B0"/>
    <w:rsid w:val="000D7757"/>
    <w:rsid w:val="000E0867"/>
    <w:rsid w:val="000E0D6C"/>
    <w:rsid w:val="000E78E5"/>
    <w:rsid w:val="000F0AD4"/>
    <w:rsid w:val="00102708"/>
    <w:rsid w:val="00105122"/>
    <w:rsid w:val="001114F5"/>
    <w:rsid w:val="00111839"/>
    <w:rsid w:val="00117794"/>
    <w:rsid w:val="00120B12"/>
    <w:rsid w:val="0012350F"/>
    <w:rsid w:val="0012395E"/>
    <w:rsid w:val="0012647D"/>
    <w:rsid w:val="0012732E"/>
    <w:rsid w:val="00131C13"/>
    <w:rsid w:val="00133E25"/>
    <w:rsid w:val="00136279"/>
    <w:rsid w:val="001371DE"/>
    <w:rsid w:val="00140522"/>
    <w:rsid w:val="00141265"/>
    <w:rsid w:val="001421E2"/>
    <w:rsid w:val="001423C3"/>
    <w:rsid w:val="00143682"/>
    <w:rsid w:val="001440F8"/>
    <w:rsid w:val="001446E0"/>
    <w:rsid w:val="00145D04"/>
    <w:rsid w:val="001466ED"/>
    <w:rsid w:val="0015106E"/>
    <w:rsid w:val="00153262"/>
    <w:rsid w:val="00153F1E"/>
    <w:rsid w:val="00156FB7"/>
    <w:rsid w:val="00162426"/>
    <w:rsid w:val="00162DE9"/>
    <w:rsid w:val="00164004"/>
    <w:rsid w:val="001641E2"/>
    <w:rsid w:val="00164C82"/>
    <w:rsid w:val="00166CE7"/>
    <w:rsid w:val="001725CE"/>
    <w:rsid w:val="0017346C"/>
    <w:rsid w:val="0017778D"/>
    <w:rsid w:val="00180A48"/>
    <w:rsid w:val="0018186B"/>
    <w:rsid w:val="00186779"/>
    <w:rsid w:val="00187659"/>
    <w:rsid w:val="00192E93"/>
    <w:rsid w:val="0019455B"/>
    <w:rsid w:val="001A0A4C"/>
    <w:rsid w:val="001A1EFA"/>
    <w:rsid w:val="001A2C47"/>
    <w:rsid w:val="001A3062"/>
    <w:rsid w:val="001B6EBC"/>
    <w:rsid w:val="001C11E7"/>
    <w:rsid w:val="001C2D42"/>
    <w:rsid w:val="001C2D48"/>
    <w:rsid w:val="001C5C12"/>
    <w:rsid w:val="001C6410"/>
    <w:rsid w:val="001D20CA"/>
    <w:rsid w:val="001D30E9"/>
    <w:rsid w:val="001D4D59"/>
    <w:rsid w:val="001D5B8B"/>
    <w:rsid w:val="001E023A"/>
    <w:rsid w:val="001E54A2"/>
    <w:rsid w:val="001E56A0"/>
    <w:rsid w:val="001E7E48"/>
    <w:rsid w:val="001F6B62"/>
    <w:rsid w:val="00202CAE"/>
    <w:rsid w:val="00204B8E"/>
    <w:rsid w:val="00205B20"/>
    <w:rsid w:val="002067CB"/>
    <w:rsid w:val="002104C9"/>
    <w:rsid w:val="002165DA"/>
    <w:rsid w:val="00217CBB"/>
    <w:rsid w:val="00224B98"/>
    <w:rsid w:val="00225E65"/>
    <w:rsid w:val="00231968"/>
    <w:rsid w:val="0023365A"/>
    <w:rsid w:val="002346BD"/>
    <w:rsid w:val="00235CAE"/>
    <w:rsid w:val="0023775B"/>
    <w:rsid w:val="00240BE3"/>
    <w:rsid w:val="00242F32"/>
    <w:rsid w:val="0024348A"/>
    <w:rsid w:val="00243492"/>
    <w:rsid w:val="00245CF0"/>
    <w:rsid w:val="00246955"/>
    <w:rsid w:val="00251A47"/>
    <w:rsid w:val="00251B2C"/>
    <w:rsid w:val="00251BFC"/>
    <w:rsid w:val="002523FA"/>
    <w:rsid w:val="002606E0"/>
    <w:rsid w:val="00267053"/>
    <w:rsid w:val="002725C4"/>
    <w:rsid w:val="002742AB"/>
    <w:rsid w:val="00274730"/>
    <w:rsid w:val="00274BF7"/>
    <w:rsid w:val="00282FDB"/>
    <w:rsid w:val="00283566"/>
    <w:rsid w:val="002955D2"/>
    <w:rsid w:val="00295C3B"/>
    <w:rsid w:val="00296C8E"/>
    <w:rsid w:val="002A1D45"/>
    <w:rsid w:val="002A2BBB"/>
    <w:rsid w:val="002B0E62"/>
    <w:rsid w:val="002B52A2"/>
    <w:rsid w:val="002B5BB1"/>
    <w:rsid w:val="002B5C4C"/>
    <w:rsid w:val="002B5EA6"/>
    <w:rsid w:val="002C1079"/>
    <w:rsid w:val="002C1BE9"/>
    <w:rsid w:val="002C774B"/>
    <w:rsid w:val="002D2874"/>
    <w:rsid w:val="002D3F32"/>
    <w:rsid w:val="002D63EC"/>
    <w:rsid w:val="002D6619"/>
    <w:rsid w:val="002D7229"/>
    <w:rsid w:val="002D74FD"/>
    <w:rsid w:val="002E150C"/>
    <w:rsid w:val="002E1522"/>
    <w:rsid w:val="002E3FAE"/>
    <w:rsid w:val="002E648E"/>
    <w:rsid w:val="002E6D84"/>
    <w:rsid w:val="002E7229"/>
    <w:rsid w:val="002F0927"/>
    <w:rsid w:val="002F1C15"/>
    <w:rsid w:val="002F36B9"/>
    <w:rsid w:val="002F529D"/>
    <w:rsid w:val="002F71B0"/>
    <w:rsid w:val="002F76CE"/>
    <w:rsid w:val="00302B74"/>
    <w:rsid w:val="00303962"/>
    <w:rsid w:val="00303FF6"/>
    <w:rsid w:val="00305AD2"/>
    <w:rsid w:val="003066CC"/>
    <w:rsid w:val="0031118C"/>
    <w:rsid w:val="0031357F"/>
    <w:rsid w:val="0031464E"/>
    <w:rsid w:val="0031582D"/>
    <w:rsid w:val="0031592D"/>
    <w:rsid w:val="003165AE"/>
    <w:rsid w:val="00317D50"/>
    <w:rsid w:val="00321D90"/>
    <w:rsid w:val="00322870"/>
    <w:rsid w:val="00322935"/>
    <w:rsid w:val="00324624"/>
    <w:rsid w:val="00330121"/>
    <w:rsid w:val="003308BB"/>
    <w:rsid w:val="00335CDA"/>
    <w:rsid w:val="00346BE2"/>
    <w:rsid w:val="0035206F"/>
    <w:rsid w:val="00353257"/>
    <w:rsid w:val="003539F3"/>
    <w:rsid w:val="00357791"/>
    <w:rsid w:val="003613CB"/>
    <w:rsid w:val="00363395"/>
    <w:rsid w:val="00364403"/>
    <w:rsid w:val="00371CED"/>
    <w:rsid w:val="00372D6A"/>
    <w:rsid w:val="00376784"/>
    <w:rsid w:val="00383549"/>
    <w:rsid w:val="00386B8B"/>
    <w:rsid w:val="00387BF1"/>
    <w:rsid w:val="003903D4"/>
    <w:rsid w:val="00395926"/>
    <w:rsid w:val="00396230"/>
    <w:rsid w:val="003B29DA"/>
    <w:rsid w:val="003B5E14"/>
    <w:rsid w:val="003C650E"/>
    <w:rsid w:val="003E50B7"/>
    <w:rsid w:val="003E75D8"/>
    <w:rsid w:val="003E7ABF"/>
    <w:rsid w:val="003F2EF7"/>
    <w:rsid w:val="003F3CC2"/>
    <w:rsid w:val="003F572F"/>
    <w:rsid w:val="003F5F1C"/>
    <w:rsid w:val="003F68E6"/>
    <w:rsid w:val="004002A6"/>
    <w:rsid w:val="00400419"/>
    <w:rsid w:val="00400E61"/>
    <w:rsid w:val="00404502"/>
    <w:rsid w:val="00405804"/>
    <w:rsid w:val="00406E8A"/>
    <w:rsid w:val="004110AB"/>
    <w:rsid w:val="00414FE7"/>
    <w:rsid w:val="00416830"/>
    <w:rsid w:val="004214DD"/>
    <w:rsid w:val="00422D0F"/>
    <w:rsid w:val="004235B1"/>
    <w:rsid w:val="00423C17"/>
    <w:rsid w:val="00424C8B"/>
    <w:rsid w:val="0042559A"/>
    <w:rsid w:val="00431AD9"/>
    <w:rsid w:val="0044627B"/>
    <w:rsid w:val="00452BB7"/>
    <w:rsid w:val="004543A1"/>
    <w:rsid w:val="004573A2"/>
    <w:rsid w:val="004614AB"/>
    <w:rsid w:val="004647B3"/>
    <w:rsid w:val="00466E74"/>
    <w:rsid w:val="004820F8"/>
    <w:rsid w:val="004836AC"/>
    <w:rsid w:val="00486870"/>
    <w:rsid w:val="004879E3"/>
    <w:rsid w:val="00493C26"/>
    <w:rsid w:val="004959DE"/>
    <w:rsid w:val="00496209"/>
    <w:rsid w:val="004A062A"/>
    <w:rsid w:val="004A2084"/>
    <w:rsid w:val="004A5D06"/>
    <w:rsid w:val="004B76EF"/>
    <w:rsid w:val="004C5B19"/>
    <w:rsid w:val="004C5FF9"/>
    <w:rsid w:val="004C68A3"/>
    <w:rsid w:val="004C7D25"/>
    <w:rsid w:val="004D058D"/>
    <w:rsid w:val="004D2607"/>
    <w:rsid w:val="004D29F9"/>
    <w:rsid w:val="004E0046"/>
    <w:rsid w:val="004E1B9B"/>
    <w:rsid w:val="004E2A3B"/>
    <w:rsid w:val="004E2C1C"/>
    <w:rsid w:val="004E3854"/>
    <w:rsid w:val="004E3F65"/>
    <w:rsid w:val="004E50A2"/>
    <w:rsid w:val="004E66F7"/>
    <w:rsid w:val="004F102C"/>
    <w:rsid w:val="004F2545"/>
    <w:rsid w:val="004F26B0"/>
    <w:rsid w:val="0050684C"/>
    <w:rsid w:val="0051033E"/>
    <w:rsid w:val="0051428D"/>
    <w:rsid w:val="00515092"/>
    <w:rsid w:val="00515DBD"/>
    <w:rsid w:val="005208BC"/>
    <w:rsid w:val="00522D97"/>
    <w:rsid w:val="00525199"/>
    <w:rsid w:val="005334A8"/>
    <w:rsid w:val="00533521"/>
    <w:rsid w:val="00536219"/>
    <w:rsid w:val="0053667D"/>
    <w:rsid w:val="00540E9E"/>
    <w:rsid w:val="00541AAF"/>
    <w:rsid w:val="005433FE"/>
    <w:rsid w:val="00543CE7"/>
    <w:rsid w:val="00547A76"/>
    <w:rsid w:val="00547E7A"/>
    <w:rsid w:val="0055688E"/>
    <w:rsid w:val="00564B41"/>
    <w:rsid w:val="00573FFA"/>
    <w:rsid w:val="00575925"/>
    <w:rsid w:val="0058081D"/>
    <w:rsid w:val="0058173C"/>
    <w:rsid w:val="005878A9"/>
    <w:rsid w:val="00590BDB"/>
    <w:rsid w:val="00592737"/>
    <w:rsid w:val="005A0464"/>
    <w:rsid w:val="005A1935"/>
    <w:rsid w:val="005A1D16"/>
    <w:rsid w:val="005A2529"/>
    <w:rsid w:val="005A3260"/>
    <w:rsid w:val="005A4880"/>
    <w:rsid w:val="005A5DF6"/>
    <w:rsid w:val="005B6AE5"/>
    <w:rsid w:val="005B6DB0"/>
    <w:rsid w:val="005C290C"/>
    <w:rsid w:val="005C2BFC"/>
    <w:rsid w:val="005C77C2"/>
    <w:rsid w:val="005D1893"/>
    <w:rsid w:val="005D1D1A"/>
    <w:rsid w:val="005D2BA1"/>
    <w:rsid w:val="005D6A1E"/>
    <w:rsid w:val="005D7686"/>
    <w:rsid w:val="005E26DB"/>
    <w:rsid w:val="005E4A23"/>
    <w:rsid w:val="005E4B74"/>
    <w:rsid w:val="005F14AF"/>
    <w:rsid w:val="005F1F4F"/>
    <w:rsid w:val="005F30CE"/>
    <w:rsid w:val="00601510"/>
    <w:rsid w:val="00613488"/>
    <w:rsid w:val="00614AFF"/>
    <w:rsid w:val="00615CA9"/>
    <w:rsid w:val="00622AB6"/>
    <w:rsid w:val="00623426"/>
    <w:rsid w:val="0062348A"/>
    <w:rsid w:val="00624AD1"/>
    <w:rsid w:val="00627B84"/>
    <w:rsid w:val="0063022C"/>
    <w:rsid w:val="0063130B"/>
    <w:rsid w:val="006320A3"/>
    <w:rsid w:val="00635CEE"/>
    <w:rsid w:val="00643729"/>
    <w:rsid w:val="00643F87"/>
    <w:rsid w:val="006447A0"/>
    <w:rsid w:val="006471F6"/>
    <w:rsid w:val="00652983"/>
    <w:rsid w:val="00654F02"/>
    <w:rsid w:val="00656B55"/>
    <w:rsid w:val="00657548"/>
    <w:rsid w:val="00657E87"/>
    <w:rsid w:val="00661331"/>
    <w:rsid w:val="00661BB8"/>
    <w:rsid w:val="006643C2"/>
    <w:rsid w:val="00665802"/>
    <w:rsid w:val="006672A8"/>
    <w:rsid w:val="00667F61"/>
    <w:rsid w:val="006714F2"/>
    <w:rsid w:val="006736F2"/>
    <w:rsid w:val="00673F23"/>
    <w:rsid w:val="00676303"/>
    <w:rsid w:val="0067680C"/>
    <w:rsid w:val="0068119E"/>
    <w:rsid w:val="0068135C"/>
    <w:rsid w:val="006834AF"/>
    <w:rsid w:val="00683697"/>
    <w:rsid w:val="00690C1F"/>
    <w:rsid w:val="00691983"/>
    <w:rsid w:val="0069417D"/>
    <w:rsid w:val="00695E2E"/>
    <w:rsid w:val="006A2CA5"/>
    <w:rsid w:val="006A512C"/>
    <w:rsid w:val="006B07AD"/>
    <w:rsid w:val="006B1868"/>
    <w:rsid w:val="006B43C1"/>
    <w:rsid w:val="006B4681"/>
    <w:rsid w:val="006B691C"/>
    <w:rsid w:val="006C2F61"/>
    <w:rsid w:val="006C5029"/>
    <w:rsid w:val="006C5676"/>
    <w:rsid w:val="006D010C"/>
    <w:rsid w:val="006D10C4"/>
    <w:rsid w:val="006D165F"/>
    <w:rsid w:val="006D2529"/>
    <w:rsid w:val="006D3CD0"/>
    <w:rsid w:val="006D3E6C"/>
    <w:rsid w:val="006D3FFE"/>
    <w:rsid w:val="006D585C"/>
    <w:rsid w:val="006D763A"/>
    <w:rsid w:val="006D7D26"/>
    <w:rsid w:val="006E1CCA"/>
    <w:rsid w:val="006E2121"/>
    <w:rsid w:val="006E60C0"/>
    <w:rsid w:val="006E60C9"/>
    <w:rsid w:val="006E6431"/>
    <w:rsid w:val="006F3978"/>
    <w:rsid w:val="006F6390"/>
    <w:rsid w:val="00702508"/>
    <w:rsid w:val="00710DBF"/>
    <w:rsid w:val="0072155A"/>
    <w:rsid w:val="00722E9D"/>
    <w:rsid w:val="007232F8"/>
    <w:rsid w:val="00724572"/>
    <w:rsid w:val="00725D95"/>
    <w:rsid w:val="00726675"/>
    <w:rsid w:val="00727603"/>
    <w:rsid w:val="007302BD"/>
    <w:rsid w:val="00733692"/>
    <w:rsid w:val="0073777A"/>
    <w:rsid w:val="00746AA8"/>
    <w:rsid w:val="007470BA"/>
    <w:rsid w:val="0074727D"/>
    <w:rsid w:val="0075185B"/>
    <w:rsid w:val="00760B9F"/>
    <w:rsid w:val="007614A0"/>
    <w:rsid w:val="00765808"/>
    <w:rsid w:val="007745E2"/>
    <w:rsid w:val="00775352"/>
    <w:rsid w:val="00776723"/>
    <w:rsid w:val="00776DB7"/>
    <w:rsid w:val="00781580"/>
    <w:rsid w:val="00781ACE"/>
    <w:rsid w:val="00782E84"/>
    <w:rsid w:val="007879E1"/>
    <w:rsid w:val="007914EE"/>
    <w:rsid w:val="00791BCC"/>
    <w:rsid w:val="007942C0"/>
    <w:rsid w:val="00796826"/>
    <w:rsid w:val="007A4C48"/>
    <w:rsid w:val="007A6235"/>
    <w:rsid w:val="007B0AD4"/>
    <w:rsid w:val="007B0F73"/>
    <w:rsid w:val="007B5E00"/>
    <w:rsid w:val="007C04D2"/>
    <w:rsid w:val="007C0957"/>
    <w:rsid w:val="007C3808"/>
    <w:rsid w:val="007D0980"/>
    <w:rsid w:val="007D2BAD"/>
    <w:rsid w:val="007D507E"/>
    <w:rsid w:val="007E5CCB"/>
    <w:rsid w:val="007E5FFD"/>
    <w:rsid w:val="007E6870"/>
    <w:rsid w:val="007E7277"/>
    <w:rsid w:val="007F6C5A"/>
    <w:rsid w:val="00801C5C"/>
    <w:rsid w:val="008035D4"/>
    <w:rsid w:val="0080648A"/>
    <w:rsid w:val="008142A0"/>
    <w:rsid w:val="00816FD9"/>
    <w:rsid w:val="00823A2E"/>
    <w:rsid w:val="00832032"/>
    <w:rsid w:val="00832FF5"/>
    <w:rsid w:val="00835D25"/>
    <w:rsid w:val="00850A11"/>
    <w:rsid w:val="0085266B"/>
    <w:rsid w:val="00853135"/>
    <w:rsid w:val="00853523"/>
    <w:rsid w:val="00854E4F"/>
    <w:rsid w:val="008563B5"/>
    <w:rsid w:val="00860026"/>
    <w:rsid w:val="00860726"/>
    <w:rsid w:val="008621CA"/>
    <w:rsid w:val="00865ECD"/>
    <w:rsid w:val="008679D5"/>
    <w:rsid w:val="00881B8D"/>
    <w:rsid w:val="008848C8"/>
    <w:rsid w:val="00885381"/>
    <w:rsid w:val="00892D3A"/>
    <w:rsid w:val="008933B7"/>
    <w:rsid w:val="008A055A"/>
    <w:rsid w:val="008A0B33"/>
    <w:rsid w:val="008B27B6"/>
    <w:rsid w:val="008B2D8D"/>
    <w:rsid w:val="008B30D5"/>
    <w:rsid w:val="008D0449"/>
    <w:rsid w:val="008D2F53"/>
    <w:rsid w:val="008D40DA"/>
    <w:rsid w:val="008D4678"/>
    <w:rsid w:val="008E2567"/>
    <w:rsid w:val="008E6759"/>
    <w:rsid w:val="008E67F3"/>
    <w:rsid w:val="008E7E3F"/>
    <w:rsid w:val="008E7EA8"/>
    <w:rsid w:val="008F0B34"/>
    <w:rsid w:val="008F15ED"/>
    <w:rsid w:val="008F206F"/>
    <w:rsid w:val="008F51CC"/>
    <w:rsid w:val="008F56DC"/>
    <w:rsid w:val="008F5E4A"/>
    <w:rsid w:val="008F63EC"/>
    <w:rsid w:val="009009B0"/>
    <w:rsid w:val="0090190B"/>
    <w:rsid w:val="00904721"/>
    <w:rsid w:val="00904E67"/>
    <w:rsid w:val="0090566A"/>
    <w:rsid w:val="009069DD"/>
    <w:rsid w:val="00907B95"/>
    <w:rsid w:val="00911F51"/>
    <w:rsid w:val="009135E8"/>
    <w:rsid w:val="0091414B"/>
    <w:rsid w:val="0091452C"/>
    <w:rsid w:val="00914C62"/>
    <w:rsid w:val="00915645"/>
    <w:rsid w:val="00916966"/>
    <w:rsid w:val="00916D8D"/>
    <w:rsid w:val="00920A37"/>
    <w:rsid w:val="009248E8"/>
    <w:rsid w:val="00925B23"/>
    <w:rsid w:val="0092730E"/>
    <w:rsid w:val="00932486"/>
    <w:rsid w:val="0094063C"/>
    <w:rsid w:val="009420A1"/>
    <w:rsid w:val="009450C2"/>
    <w:rsid w:val="00946FDA"/>
    <w:rsid w:val="00951343"/>
    <w:rsid w:val="00951CA1"/>
    <w:rsid w:val="00953BFA"/>
    <w:rsid w:val="00954FE0"/>
    <w:rsid w:val="00960F1B"/>
    <w:rsid w:val="00961EFD"/>
    <w:rsid w:val="00961FFA"/>
    <w:rsid w:val="0096330C"/>
    <w:rsid w:val="0096479B"/>
    <w:rsid w:val="00965228"/>
    <w:rsid w:val="00965F15"/>
    <w:rsid w:val="00967749"/>
    <w:rsid w:val="009711FB"/>
    <w:rsid w:val="009753DD"/>
    <w:rsid w:val="0097579E"/>
    <w:rsid w:val="00976C54"/>
    <w:rsid w:val="00981601"/>
    <w:rsid w:val="009853D4"/>
    <w:rsid w:val="009866D2"/>
    <w:rsid w:val="009942A9"/>
    <w:rsid w:val="0099450E"/>
    <w:rsid w:val="00996B9D"/>
    <w:rsid w:val="009A3971"/>
    <w:rsid w:val="009A51A6"/>
    <w:rsid w:val="009A64E4"/>
    <w:rsid w:val="009A7AF5"/>
    <w:rsid w:val="009B5628"/>
    <w:rsid w:val="009B6763"/>
    <w:rsid w:val="009B6AC7"/>
    <w:rsid w:val="009B7E08"/>
    <w:rsid w:val="009C4F56"/>
    <w:rsid w:val="009C6824"/>
    <w:rsid w:val="009C780A"/>
    <w:rsid w:val="009D354B"/>
    <w:rsid w:val="009D3A95"/>
    <w:rsid w:val="009D3C10"/>
    <w:rsid w:val="009D4596"/>
    <w:rsid w:val="009D667D"/>
    <w:rsid w:val="009D6E4E"/>
    <w:rsid w:val="009D71AF"/>
    <w:rsid w:val="009E29E3"/>
    <w:rsid w:val="009F2990"/>
    <w:rsid w:val="009F6E0B"/>
    <w:rsid w:val="009F73B9"/>
    <w:rsid w:val="00A02B94"/>
    <w:rsid w:val="00A06F36"/>
    <w:rsid w:val="00A10993"/>
    <w:rsid w:val="00A12181"/>
    <w:rsid w:val="00A14DD4"/>
    <w:rsid w:val="00A179E7"/>
    <w:rsid w:val="00A22D2C"/>
    <w:rsid w:val="00A26CA3"/>
    <w:rsid w:val="00A35B19"/>
    <w:rsid w:val="00A41962"/>
    <w:rsid w:val="00A4450D"/>
    <w:rsid w:val="00A46485"/>
    <w:rsid w:val="00A479CC"/>
    <w:rsid w:val="00A50165"/>
    <w:rsid w:val="00A5069C"/>
    <w:rsid w:val="00A524EE"/>
    <w:rsid w:val="00A55B1E"/>
    <w:rsid w:val="00A6067D"/>
    <w:rsid w:val="00A614D3"/>
    <w:rsid w:val="00A62263"/>
    <w:rsid w:val="00A641A4"/>
    <w:rsid w:val="00A66101"/>
    <w:rsid w:val="00A70787"/>
    <w:rsid w:val="00A71120"/>
    <w:rsid w:val="00A77EAB"/>
    <w:rsid w:val="00A811EF"/>
    <w:rsid w:val="00A84CF2"/>
    <w:rsid w:val="00A87A32"/>
    <w:rsid w:val="00A92025"/>
    <w:rsid w:val="00A92FC0"/>
    <w:rsid w:val="00A945C1"/>
    <w:rsid w:val="00A97AAB"/>
    <w:rsid w:val="00AA08E1"/>
    <w:rsid w:val="00AA34CB"/>
    <w:rsid w:val="00AA4AC5"/>
    <w:rsid w:val="00AA5F2D"/>
    <w:rsid w:val="00AA62D6"/>
    <w:rsid w:val="00AA6835"/>
    <w:rsid w:val="00AA7B22"/>
    <w:rsid w:val="00AB0986"/>
    <w:rsid w:val="00AB3163"/>
    <w:rsid w:val="00AB3F92"/>
    <w:rsid w:val="00AB4B2A"/>
    <w:rsid w:val="00AB7BD7"/>
    <w:rsid w:val="00AC1B2E"/>
    <w:rsid w:val="00AD6197"/>
    <w:rsid w:val="00AD7473"/>
    <w:rsid w:val="00AD7DC2"/>
    <w:rsid w:val="00AE0CBD"/>
    <w:rsid w:val="00AE1C7E"/>
    <w:rsid w:val="00AE4BEC"/>
    <w:rsid w:val="00AE7262"/>
    <w:rsid w:val="00AE7613"/>
    <w:rsid w:val="00AF0C15"/>
    <w:rsid w:val="00AF2068"/>
    <w:rsid w:val="00AF3A75"/>
    <w:rsid w:val="00AF3C61"/>
    <w:rsid w:val="00AF6C4D"/>
    <w:rsid w:val="00AF73DB"/>
    <w:rsid w:val="00B0040E"/>
    <w:rsid w:val="00B0109B"/>
    <w:rsid w:val="00B01285"/>
    <w:rsid w:val="00B0155A"/>
    <w:rsid w:val="00B0489C"/>
    <w:rsid w:val="00B048C8"/>
    <w:rsid w:val="00B05258"/>
    <w:rsid w:val="00B10684"/>
    <w:rsid w:val="00B12BA8"/>
    <w:rsid w:val="00B160C0"/>
    <w:rsid w:val="00B2099E"/>
    <w:rsid w:val="00B24BB6"/>
    <w:rsid w:val="00B26AF6"/>
    <w:rsid w:val="00B2767C"/>
    <w:rsid w:val="00B31EC9"/>
    <w:rsid w:val="00B34510"/>
    <w:rsid w:val="00B350A7"/>
    <w:rsid w:val="00B36131"/>
    <w:rsid w:val="00B50CE6"/>
    <w:rsid w:val="00B518CD"/>
    <w:rsid w:val="00B53BC7"/>
    <w:rsid w:val="00B56459"/>
    <w:rsid w:val="00B5777D"/>
    <w:rsid w:val="00B60348"/>
    <w:rsid w:val="00B612E3"/>
    <w:rsid w:val="00B6313C"/>
    <w:rsid w:val="00B63255"/>
    <w:rsid w:val="00B6598C"/>
    <w:rsid w:val="00B6643A"/>
    <w:rsid w:val="00B76B98"/>
    <w:rsid w:val="00B84CD6"/>
    <w:rsid w:val="00B86C50"/>
    <w:rsid w:val="00B874F8"/>
    <w:rsid w:val="00B95C57"/>
    <w:rsid w:val="00B96121"/>
    <w:rsid w:val="00BA14C2"/>
    <w:rsid w:val="00BA7651"/>
    <w:rsid w:val="00BB261B"/>
    <w:rsid w:val="00BB42F4"/>
    <w:rsid w:val="00BB4B33"/>
    <w:rsid w:val="00BB4E8B"/>
    <w:rsid w:val="00BC2FD2"/>
    <w:rsid w:val="00BC50EC"/>
    <w:rsid w:val="00BC6C77"/>
    <w:rsid w:val="00BD0265"/>
    <w:rsid w:val="00BD66F8"/>
    <w:rsid w:val="00BD7BDB"/>
    <w:rsid w:val="00BE0A4D"/>
    <w:rsid w:val="00BE5D90"/>
    <w:rsid w:val="00BE6423"/>
    <w:rsid w:val="00BE7B2A"/>
    <w:rsid w:val="00BE7EB2"/>
    <w:rsid w:val="00BF0161"/>
    <w:rsid w:val="00BF3665"/>
    <w:rsid w:val="00BF6475"/>
    <w:rsid w:val="00C026BD"/>
    <w:rsid w:val="00C0363B"/>
    <w:rsid w:val="00C0367A"/>
    <w:rsid w:val="00C0372C"/>
    <w:rsid w:val="00C07053"/>
    <w:rsid w:val="00C11AB7"/>
    <w:rsid w:val="00C137D2"/>
    <w:rsid w:val="00C160AB"/>
    <w:rsid w:val="00C17BDC"/>
    <w:rsid w:val="00C32B09"/>
    <w:rsid w:val="00C33A26"/>
    <w:rsid w:val="00C34977"/>
    <w:rsid w:val="00C41D12"/>
    <w:rsid w:val="00C42BB4"/>
    <w:rsid w:val="00C446CF"/>
    <w:rsid w:val="00C44B4E"/>
    <w:rsid w:val="00C456A3"/>
    <w:rsid w:val="00C529F7"/>
    <w:rsid w:val="00C52B53"/>
    <w:rsid w:val="00C5459D"/>
    <w:rsid w:val="00C5600A"/>
    <w:rsid w:val="00C622D2"/>
    <w:rsid w:val="00C62B74"/>
    <w:rsid w:val="00C63CE7"/>
    <w:rsid w:val="00C65989"/>
    <w:rsid w:val="00C715E7"/>
    <w:rsid w:val="00C72E77"/>
    <w:rsid w:val="00C746B8"/>
    <w:rsid w:val="00C80A1F"/>
    <w:rsid w:val="00C82028"/>
    <w:rsid w:val="00C83DAE"/>
    <w:rsid w:val="00C86285"/>
    <w:rsid w:val="00C9768E"/>
    <w:rsid w:val="00CA57C4"/>
    <w:rsid w:val="00CB219D"/>
    <w:rsid w:val="00CC2BFD"/>
    <w:rsid w:val="00CC3119"/>
    <w:rsid w:val="00CC76F3"/>
    <w:rsid w:val="00CD3418"/>
    <w:rsid w:val="00CD63CB"/>
    <w:rsid w:val="00CD79CA"/>
    <w:rsid w:val="00CE014A"/>
    <w:rsid w:val="00CE4058"/>
    <w:rsid w:val="00CE5F45"/>
    <w:rsid w:val="00CE6FA1"/>
    <w:rsid w:val="00CF1C24"/>
    <w:rsid w:val="00CF2C46"/>
    <w:rsid w:val="00CF2FBD"/>
    <w:rsid w:val="00CF3B52"/>
    <w:rsid w:val="00CF49EE"/>
    <w:rsid w:val="00D00DB2"/>
    <w:rsid w:val="00D01163"/>
    <w:rsid w:val="00D03AE0"/>
    <w:rsid w:val="00D04017"/>
    <w:rsid w:val="00D04AEF"/>
    <w:rsid w:val="00D063C5"/>
    <w:rsid w:val="00D200D8"/>
    <w:rsid w:val="00D20E6A"/>
    <w:rsid w:val="00D23A5F"/>
    <w:rsid w:val="00D2445E"/>
    <w:rsid w:val="00D2600D"/>
    <w:rsid w:val="00D268AE"/>
    <w:rsid w:val="00D27C88"/>
    <w:rsid w:val="00D3275C"/>
    <w:rsid w:val="00D32E91"/>
    <w:rsid w:val="00D36D68"/>
    <w:rsid w:val="00D37256"/>
    <w:rsid w:val="00D40DE8"/>
    <w:rsid w:val="00D43221"/>
    <w:rsid w:val="00D46E3A"/>
    <w:rsid w:val="00D519BE"/>
    <w:rsid w:val="00D5247E"/>
    <w:rsid w:val="00D524E3"/>
    <w:rsid w:val="00D5317A"/>
    <w:rsid w:val="00D54DA7"/>
    <w:rsid w:val="00D7101A"/>
    <w:rsid w:val="00D77ED6"/>
    <w:rsid w:val="00D81C30"/>
    <w:rsid w:val="00D81D49"/>
    <w:rsid w:val="00D840F0"/>
    <w:rsid w:val="00D877CC"/>
    <w:rsid w:val="00D9172C"/>
    <w:rsid w:val="00D93D42"/>
    <w:rsid w:val="00D96C08"/>
    <w:rsid w:val="00DA307A"/>
    <w:rsid w:val="00DA3FCA"/>
    <w:rsid w:val="00DA7516"/>
    <w:rsid w:val="00DB3EE9"/>
    <w:rsid w:val="00DB7080"/>
    <w:rsid w:val="00DC1F9E"/>
    <w:rsid w:val="00DC497B"/>
    <w:rsid w:val="00DC4D28"/>
    <w:rsid w:val="00DC5B04"/>
    <w:rsid w:val="00DD0FBC"/>
    <w:rsid w:val="00DD5101"/>
    <w:rsid w:val="00DE1795"/>
    <w:rsid w:val="00DE466B"/>
    <w:rsid w:val="00DF32D4"/>
    <w:rsid w:val="00DF34F7"/>
    <w:rsid w:val="00DF6666"/>
    <w:rsid w:val="00DF7F6A"/>
    <w:rsid w:val="00E079E1"/>
    <w:rsid w:val="00E10163"/>
    <w:rsid w:val="00E122DF"/>
    <w:rsid w:val="00E131A1"/>
    <w:rsid w:val="00E14526"/>
    <w:rsid w:val="00E14726"/>
    <w:rsid w:val="00E176F2"/>
    <w:rsid w:val="00E20D6D"/>
    <w:rsid w:val="00E212E7"/>
    <w:rsid w:val="00E218F6"/>
    <w:rsid w:val="00E21AB6"/>
    <w:rsid w:val="00E27F9C"/>
    <w:rsid w:val="00E305ED"/>
    <w:rsid w:val="00E31417"/>
    <w:rsid w:val="00E31739"/>
    <w:rsid w:val="00E326EC"/>
    <w:rsid w:val="00E35371"/>
    <w:rsid w:val="00E36388"/>
    <w:rsid w:val="00E37318"/>
    <w:rsid w:val="00E43797"/>
    <w:rsid w:val="00E550EA"/>
    <w:rsid w:val="00E6187C"/>
    <w:rsid w:val="00E61920"/>
    <w:rsid w:val="00E62794"/>
    <w:rsid w:val="00E66820"/>
    <w:rsid w:val="00E67D6C"/>
    <w:rsid w:val="00E74285"/>
    <w:rsid w:val="00E77D34"/>
    <w:rsid w:val="00E8232F"/>
    <w:rsid w:val="00E824EE"/>
    <w:rsid w:val="00E849E5"/>
    <w:rsid w:val="00E84CE1"/>
    <w:rsid w:val="00E86989"/>
    <w:rsid w:val="00E87FF4"/>
    <w:rsid w:val="00E936FD"/>
    <w:rsid w:val="00E94033"/>
    <w:rsid w:val="00E94532"/>
    <w:rsid w:val="00E9737B"/>
    <w:rsid w:val="00EA06B4"/>
    <w:rsid w:val="00EA14B4"/>
    <w:rsid w:val="00EA1C45"/>
    <w:rsid w:val="00EA28D0"/>
    <w:rsid w:val="00EA4DEB"/>
    <w:rsid w:val="00EA51EE"/>
    <w:rsid w:val="00EA5417"/>
    <w:rsid w:val="00EB147A"/>
    <w:rsid w:val="00EC34AE"/>
    <w:rsid w:val="00EC5D9D"/>
    <w:rsid w:val="00EC6427"/>
    <w:rsid w:val="00EC7149"/>
    <w:rsid w:val="00ED156B"/>
    <w:rsid w:val="00ED2DB1"/>
    <w:rsid w:val="00ED605F"/>
    <w:rsid w:val="00ED70FD"/>
    <w:rsid w:val="00ED7A33"/>
    <w:rsid w:val="00EE06A0"/>
    <w:rsid w:val="00EE44A6"/>
    <w:rsid w:val="00EF072A"/>
    <w:rsid w:val="00EF3FE3"/>
    <w:rsid w:val="00EF46C3"/>
    <w:rsid w:val="00EF4785"/>
    <w:rsid w:val="00EF4B62"/>
    <w:rsid w:val="00F00908"/>
    <w:rsid w:val="00F03AE7"/>
    <w:rsid w:val="00F03F30"/>
    <w:rsid w:val="00F14B78"/>
    <w:rsid w:val="00F238EF"/>
    <w:rsid w:val="00F24308"/>
    <w:rsid w:val="00F24AF5"/>
    <w:rsid w:val="00F25BAA"/>
    <w:rsid w:val="00F3530D"/>
    <w:rsid w:val="00F47BFC"/>
    <w:rsid w:val="00F57CBE"/>
    <w:rsid w:val="00F730F0"/>
    <w:rsid w:val="00F74FE2"/>
    <w:rsid w:val="00F77636"/>
    <w:rsid w:val="00F8037F"/>
    <w:rsid w:val="00F83471"/>
    <w:rsid w:val="00F84A8E"/>
    <w:rsid w:val="00F94C8E"/>
    <w:rsid w:val="00F97CBF"/>
    <w:rsid w:val="00FA2A73"/>
    <w:rsid w:val="00FA32CB"/>
    <w:rsid w:val="00FA38CC"/>
    <w:rsid w:val="00FA3AA9"/>
    <w:rsid w:val="00FA799D"/>
    <w:rsid w:val="00FB2007"/>
    <w:rsid w:val="00FB3A0D"/>
    <w:rsid w:val="00FB4BDE"/>
    <w:rsid w:val="00FB6E55"/>
    <w:rsid w:val="00FC1BC2"/>
    <w:rsid w:val="00FC61AB"/>
    <w:rsid w:val="00FC6ADB"/>
    <w:rsid w:val="00FD19C6"/>
    <w:rsid w:val="00FD7288"/>
    <w:rsid w:val="00FE0062"/>
    <w:rsid w:val="00FE3AB7"/>
    <w:rsid w:val="00FE6BB6"/>
    <w:rsid w:val="00FF1FE4"/>
    <w:rsid w:val="00FF4757"/>
    <w:rsid w:val="00FF68C5"/>
    <w:rsid w:val="00FF6C40"/>
    <w:rsid w:val="00FF7184"/>
    <w:rsid w:val="013D4B60"/>
    <w:rsid w:val="01765F3C"/>
    <w:rsid w:val="01DA3F74"/>
    <w:rsid w:val="027624D7"/>
    <w:rsid w:val="031743CF"/>
    <w:rsid w:val="032B4E44"/>
    <w:rsid w:val="037727E6"/>
    <w:rsid w:val="04533D7C"/>
    <w:rsid w:val="04535593"/>
    <w:rsid w:val="04A4728A"/>
    <w:rsid w:val="05347732"/>
    <w:rsid w:val="05423F19"/>
    <w:rsid w:val="0569741F"/>
    <w:rsid w:val="05DC5458"/>
    <w:rsid w:val="065A21B6"/>
    <w:rsid w:val="06A145A6"/>
    <w:rsid w:val="076701AF"/>
    <w:rsid w:val="076E5821"/>
    <w:rsid w:val="077A4B3F"/>
    <w:rsid w:val="081F16BD"/>
    <w:rsid w:val="085C3B39"/>
    <w:rsid w:val="08BB1064"/>
    <w:rsid w:val="08EA0408"/>
    <w:rsid w:val="094E71DE"/>
    <w:rsid w:val="099C0B02"/>
    <w:rsid w:val="09BF24A8"/>
    <w:rsid w:val="09F061A3"/>
    <w:rsid w:val="0A3B3E30"/>
    <w:rsid w:val="0A4761F7"/>
    <w:rsid w:val="0A7E0011"/>
    <w:rsid w:val="0A8B2873"/>
    <w:rsid w:val="0BBE5BFE"/>
    <w:rsid w:val="0C723EF8"/>
    <w:rsid w:val="0CC3587D"/>
    <w:rsid w:val="0D8E04F1"/>
    <w:rsid w:val="0D8F0EED"/>
    <w:rsid w:val="0DCA086E"/>
    <w:rsid w:val="0F066076"/>
    <w:rsid w:val="0F1A64E0"/>
    <w:rsid w:val="10262C63"/>
    <w:rsid w:val="103B4960"/>
    <w:rsid w:val="1079700B"/>
    <w:rsid w:val="10AE0F3C"/>
    <w:rsid w:val="115E24D8"/>
    <w:rsid w:val="126011A8"/>
    <w:rsid w:val="128D00C0"/>
    <w:rsid w:val="129C3D3C"/>
    <w:rsid w:val="12AE4934"/>
    <w:rsid w:val="12C8230F"/>
    <w:rsid w:val="13E631D6"/>
    <w:rsid w:val="14FF4800"/>
    <w:rsid w:val="1508442A"/>
    <w:rsid w:val="151B4D60"/>
    <w:rsid w:val="15A61E98"/>
    <w:rsid w:val="15E56CE1"/>
    <w:rsid w:val="1844173A"/>
    <w:rsid w:val="185631AF"/>
    <w:rsid w:val="187E69A2"/>
    <w:rsid w:val="18A24E51"/>
    <w:rsid w:val="18B61EB5"/>
    <w:rsid w:val="19911E61"/>
    <w:rsid w:val="19B66DE0"/>
    <w:rsid w:val="1A81553A"/>
    <w:rsid w:val="1AF70C23"/>
    <w:rsid w:val="1B0B50FF"/>
    <w:rsid w:val="1BD603D1"/>
    <w:rsid w:val="1CC26209"/>
    <w:rsid w:val="1D01784D"/>
    <w:rsid w:val="1D101FCF"/>
    <w:rsid w:val="1E234C86"/>
    <w:rsid w:val="1E6E250D"/>
    <w:rsid w:val="1EEA6D55"/>
    <w:rsid w:val="20246B8D"/>
    <w:rsid w:val="20566762"/>
    <w:rsid w:val="21104125"/>
    <w:rsid w:val="21166F67"/>
    <w:rsid w:val="2127683B"/>
    <w:rsid w:val="219F2A9A"/>
    <w:rsid w:val="2238167F"/>
    <w:rsid w:val="225E7818"/>
    <w:rsid w:val="237F5671"/>
    <w:rsid w:val="23946E1C"/>
    <w:rsid w:val="239B52AC"/>
    <w:rsid w:val="239C2EF7"/>
    <w:rsid w:val="243948BB"/>
    <w:rsid w:val="246A7FD4"/>
    <w:rsid w:val="24E77417"/>
    <w:rsid w:val="25475B15"/>
    <w:rsid w:val="25576238"/>
    <w:rsid w:val="257350F3"/>
    <w:rsid w:val="25C234EA"/>
    <w:rsid w:val="26035951"/>
    <w:rsid w:val="260C253F"/>
    <w:rsid w:val="274E6651"/>
    <w:rsid w:val="28701988"/>
    <w:rsid w:val="288602EB"/>
    <w:rsid w:val="28A75C0B"/>
    <w:rsid w:val="29904F1F"/>
    <w:rsid w:val="2A451DB4"/>
    <w:rsid w:val="2A4A0E26"/>
    <w:rsid w:val="2A581813"/>
    <w:rsid w:val="2AC23B53"/>
    <w:rsid w:val="2B3C10C1"/>
    <w:rsid w:val="2B9B6DDB"/>
    <w:rsid w:val="2B9D29EE"/>
    <w:rsid w:val="2C16063F"/>
    <w:rsid w:val="2C7946F8"/>
    <w:rsid w:val="2CDE1E9E"/>
    <w:rsid w:val="2E9C50B3"/>
    <w:rsid w:val="2EA079F3"/>
    <w:rsid w:val="2ECD27D0"/>
    <w:rsid w:val="2F656606"/>
    <w:rsid w:val="2F9821B1"/>
    <w:rsid w:val="31C91A18"/>
    <w:rsid w:val="323E5AAA"/>
    <w:rsid w:val="330A215C"/>
    <w:rsid w:val="33524141"/>
    <w:rsid w:val="339C3354"/>
    <w:rsid w:val="34475F8B"/>
    <w:rsid w:val="34A51AF9"/>
    <w:rsid w:val="34D5462E"/>
    <w:rsid w:val="3501625E"/>
    <w:rsid w:val="358B7373"/>
    <w:rsid w:val="3666655F"/>
    <w:rsid w:val="36B97480"/>
    <w:rsid w:val="378C5849"/>
    <w:rsid w:val="37E97703"/>
    <w:rsid w:val="388B50B5"/>
    <w:rsid w:val="38DC7A23"/>
    <w:rsid w:val="391A5198"/>
    <w:rsid w:val="39487852"/>
    <w:rsid w:val="394E09B1"/>
    <w:rsid w:val="3AC67B85"/>
    <w:rsid w:val="3CB054DF"/>
    <w:rsid w:val="3E7313DF"/>
    <w:rsid w:val="40024AD1"/>
    <w:rsid w:val="402008AC"/>
    <w:rsid w:val="403F2E01"/>
    <w:rsid w:val="427C3B05"/>
    <w:rsid w:val="42D2598C"/>
    <w:rsid w:val="42E91209"/>
    <w:rsid w:val="441861E1"/>
    <w:rsid w:val="44EB4B7B"/>
    <w:rsid w:val="451B19E7"/>
    <w:rsid w:val="45594D9B"/>
    <w:rsid w:val="46092396"/>
    <w:rsid w:val="463D03C4"/>
    <w:rsid w:val="4698143E"/>
    <w:rsid w:val="473F5DDD"/>
    <w:rsid w:val="4769037F"/>
    <w:rsid w:val="47DC1288"/>
    <w:rsid w:val="47F57AFA"/>
    <w:rsid w:val="48233F58"/>
    <w:rsid w:val="482E72D6"/>
    <w:rsid w:val="488E4926"/>
    <w:rsid w:val="48985B96"/>
    <w:rsid w:val="48AB1D80"/>
    <w:rsid w:val="497F7A83"/>
    <w:rsid w:val="49AF39A7"/>
    <w:rsid w:val="4A6C7A5A"/>
    <w:rsid w:val="4B1E21BD"/>
    <w:rsid w:val="4B2F14B1"/>
    <w:rsid w:val="4B3A6FE7"/>
    <w:rsid w:val="4B4C301F"/>
    <w:rsid w:val="4B6A186D"/>
    <w:rsid w:val="4B9167A6"/>
    <w:rsid w:val="4C9565EB"/>
    <w:rsid w:val="4CD50C38"/>
    <w:rsid w:val="4D042CC7"/>
    <w:rsid w:val="4D501989"/>
    <w:rsid w:val="4D520863"/>
    <w:rsid w:val="4D77177E"/>
    <w:rsid w:val="4D9504C3"/>
    <w:rsid w:val="4E331C04"/>
    <w:rsid w:val="4E86373D"/>
    <w:rsid w:val="4ECC61A8"/>
    <w:rsid w:val="4F162031"/>
    <w:rsid w:val="4FCC5248"/>
    <w:rsid w:val="508E2897"/>
    <w:rsid w:val="50ED1E8D"/>
    <w:rsid w:val="52C854E0"/>
    <w:rsid w:val="53207070"/>
    <w:rsid w:val="539954D2"/>
    <w:rsid w:val="53E01C75"/>
    <w:rsid w:val="54144916"/>
    <w:rsid w:val="545A6462"/>
    <w:rsid w:val="545D5AF4"/>
    <w:rsid w:val="5470751A"/>
    <w:rsid w:val="549918A7"/>
    <w:rsid w:val="56EE0C86"/>
    <w:rsid w:val="56FD16E2"/>
    <w:rsid w:val="5713143F"/>
    <w:rsid w:val="57180243"/>
    <w:rsid w:val="5841068D"/>
    <w:rsid w:val="58691C1D"/>
    <w:rsid w:val="59775EB7"/>
    <w:rsid w:val="59FE7432"/>
    <w:rsid w:val="5A7B1848"/>
    <w:rsid w:val="5AB42216"/>
    <w:rsid w:val="5AD03C8C"/>
    <w:rsid w:val="5B11162F"/>
    <w:rsid w:val="5B8E0878"/>
    <w:rsid w:val="5D184DED"/>
    <w:rsid w:val="5D811999"/>
    <w:rsid w:val="5E9C2CFF"/>
    <w:rsid w:val="5EB86749"/>
    <w:rsid w:val="5EFA2B3D"/>
    <w:rsid w:val="5F2138E5"/>
    <w:rsid w:val="5F730230"/>
    <w:rsid w:val="5FB8523E"/>
    <w:rsid w:val="6097468F"/>
    <w:rsid w:val="60AA70F1"/>
    <w:rsid w:val="60F40E74"/>
    <w:rsid w:val="6137022B"/>
    <w:rsid w:val="628828B3"/>
    <w:rsid w:val="636B5C6D"/>
    <w:rsid w:val="63ED4695"/>
    <w:rsid w:val="64A10CB0"/>
    <w:rsid w:val="65E5132E"/>
    <w:rsid w:val="65EA579B"/>
    <w:rsid w:val="66703465"/>
    <w:rsid w:val="68194CDF"/>
    <w:rsid w:val="682F40CE"/>
    <w:rsid w:val="6847786D"/>
    <w:rsid w:val="68934752"/>
    <w:rsid w:val="69892693"/>
    <w:rsid w:val="698E6654"/>
    <w:rsid w:val="6A2C3AA5"/>
    <w:rsid w:val="6A3F387A"/>
    <w:rsid w:val="6A572BAE"/>
    <w:rsid w:val="6A9A4FE4"/>
    <w:rsid w:val="6AB25FF2"/>
    <w:rsid w:val="6AF24D91"/>
    <w:rsid w:val="6BB95D18"/>
    <w:rsid w:val="6BEF3E0D"/>
    <w:rsid w:val="6C3D203B"/>
    <w:rsid w:val="6C863938"/>
    <w:rsid w:val="6C93407A"/>
    <w:rsid w:val="6D1A1D27"/>
    <w:rsid w:val="6DAF0D17"/>
    <w:rsid w:val="70013D61"/>
    <w:rsid w:val="70D367E7"/>
    <w:rsid w:val="71195EFA"/>
    <w:rsid w:val="71AB4E0A"/>
    <w:rsid w:val="71C2128F"/>
    <w:rsid w:val="7335535F"/>
    <w:rsid w:val="747B7099"/>
    <w:rsid w:val="75235E93"/>
    <w:rsid w:val="753970A8"/>
    <w:rsid w:val="755B0085"/>
    <w:rsid w:val="75B638C4"/>
    <w:rsid w:val="76065202"/>
    <w:rsid w:val="76283D5C"/>
    <w:rsid w:val="76312FCF"/>
    <w:rsid w:val="76505530"/>
    <w:rsid w:val="76E16705"/>
    <w:rsid w:val="77A70A31"/>
    <w:rsid w:val="78705D41"/>
    <w:rsid w:val="78BE2756"/>
    <w:rsid w:val="78FC716A"/>
    <w:rsid w:val="7905742C"/>
    <w:rsid w:val="79276150"/>
    <w:rsid w:val="79CF426B"/>
    <w:rsid w:val="7A380008"/>
    <w:rsid w:val="7AE94616"/>
    <w:rsid w:val="7C225EAE"/>
    <w:rsid w:val="7D1109C9"/>
    <w:rsid w:val="7D3B0FEC"/>
    <w:rsid w:val="7D446C50"/>
    <w:rsid w:val="7DE026D0"/>
    <w:rsid w:val="7EB24D0F"/>
    <w:rsid w:val="7F034E71"/>
    <w:rsid w:val="7F090357"/>
    <w:rsid w:val="7F435D0C"/>
    <w:rsid w:val="7F4555B2"/>
    <w:rsid w:val="7F934A72"/>
    <w:rsid w:val="7FC90F8D"/>
    <w:rsid w:val="7FF63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1"/>
    <w:unhideWhenUsed/>
    <w:qFormat/>
    <w:uiPriority w:val="0"/>
    <w:pPr>
      <w:keepNext/>
      <w:keepLines/>
      <w:widowControl/>
      <w:spacing w:before="280" w:after="290" w:line="376" w:lineRule="atLeast"/>
      <w:ind w:firstLine="419"/>
      <w:outlineLvl w:val="3"/>
    </w:pPr>
    <w:rPr>
      <w:rFonts w:asciiTheme="majorHAnsi" w:hAnsiTheme="majorHAnsi" w:eastAsiaTheme="majorEastAsia" w:cstheme="majorBidi"/>
      <w:b/>
      <w:bCs/>
      <w:color w:val="000000"/>
      <w:kern w:val="0"/>
      <w:sz w:val="28"/>
      <w:szCs w:val="28"/>
      <w:u w:color="00000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widowControl w:val="0"/>
      <w:spacing w:line="240" w:lineRule="auto"/>
      <w:ind w:firstLine="0"/>
      <w:jc w:val="left"/>
      <w:textAlignment w:val="auto"/>
    </w:pPr>
    <w:rPr>
      <w:color w:val="auto"/>
      <w:kern w:val="2"/>
      <w:u w:val="none" w:color="auto"/>
    </w:rPr>
  </w:style>
  <w:style w:type="paragraph" w:styleId="4">
    <w:name w:val="Body Text"/>
    <w:basedOn w:val="1"/>
    <w:link w:val="23"/>
    <w:qFormat/>
    <w:uiPriority w:val="0"/>
    <w:pPr>
      <w:spacing w:after="120"/>
    </w:pPr>
    <w:rPr>
      <w:rFonts w:ascii="Times New Roman" w:hAnsi="Times New Roman" w:eastAsia="仿宋_GB2312" w:cs="Times New Roman"/>
      <w:sz w:val="32"/>
      <w:szCs w:val="32"/>
    </w:rPr>
  </w:style>
  <w:style w:type="paragraph" w:styleId="5">
    <w:name w:val="Body Text Indent 2"/>
    <w:basedOn w:val="1"/>
    <w:next w:val="6"/>
    <w:qFormat/>
    <w:uiPriority w:val="0"/>
    <w:pPr>
      <w:spacing w:after="120" w:line="480" w:lineRule="auto"/>
      <w:ind w:left="420" w:leftChars="200"/>
    </w:pPr>
    <w:rPr>
      <w:kern w:val="0"/>
      <w:sz w:val="20"/>
    </w:rPr>
  </w:style>
  <w:style w:type="paragraph" w:styleId="6">
    <w:name w:val="header"/>
    <w:basedOn w:val="1"/>
    <w:next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alloon Text"/>
    <w:basedOn w:val="1"/>
    <w:link w:val="22"/>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toc 1"/>
    <w:basedOn w:val="1"/>
    <w:next w:val="1"/>
    <w:qFormat/>
    <w:uiPriority w:val="0"/>
  </w:style>
  <w:style w:type="character" w:styleId="12">
    <w:name w:val="Hyperlink"/>
    <w:basedOn w:val="11"/>
    <w:semiHidden/>
    <w:unhideWhenUsed/>
    <w:qFormat/>
    <w:uiPriority w:val="99"/>
    <w:rPr>
      <w:color w:val="0000FF"/>
      <w:u w:val="single"/>
    </w:rPr>
  </w:style>
  <w:style w:type="paragraph" w:customStyle="1" w:styleId="13">
    <w:name w:val="Default"/>
    <w:basedOn w:val="14"/>
    <w:next w:val="3"/>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15">
    <w:name w:val="正文-公1"/>
    <w:basedOn w:val="16"/>
    <w:next w:val="6"/>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首行缩进)"/>
    <w:basedOn w:val="1"/>
    <w:qFormat/>
    <w:uiPriority w:val="0"/>
    <w:pPr>
      <w:adjustRightInd w:val="0"/>
      <w:snapToGrid w:val="0"/>
      <w:spacing w:line="360" w:lineRule="auto"/>
      <w:ind w:firstLine="200" w:firstLineChars="200"/>
    </w:pPr>
    <w:rPr>
      <w:rFonts w:eastAsia="宋体"/>
      <w:snapToGrid w:val="0"/>
      <w:sz w:val="24"/>
      <w:szCs w:val="24"/>
      <w:lang w:val="en-US" w:eastAsia="zh-CN" w:bidi="ar-SA"/>
    </w:rPr>
  </w:style>
  <w:style w:type="paragraph" w:customStyle="1" w:styleId="18">
    <w:name w:val="样式 样式 首行缩进:  2 字符 + 首行缩进:  2 字符"/>
    <w:basedOn w:val="1"/>
    <w:next w:val="9"/>
    <w:qFormat/>
    <w:uiPriority w:val="0"/>
    <w:pPr>
      <w:topLinePunct/>
      <w:spacing w:line="360" w:lineRule="auto"/>
      <w:ind w:firstLine="480" w:firstLineChars="200"/>
      <w:jc w:val="left"/>
    </w:pPr>
    <w:rPr>
      <w:rFonts w:eastAsia="汉鼎简书宋" w:cs="宋体"/>
      <w:sz w:val="24"/>
      <w:szCs w:val="20"/>
    </w:rPr>
  </w:style>
  <w:style w:type="character" w:customStyle="1" w:styleId="19">
    <w:name w:val="页眉 Char"/>
    <w:basedOn w:val="11"/>
    <w:link w:val="6"/>
    <w:qFormat/>
    <w:uiPriority w:val="99"/>
    <w:rPr>
      <w:sz w:val="18"/>
      <w:szCs w:val="18"/>
    </w:rPr>
  </w:style>
  <w:style w:type="character" w:customStyle="1" w:styleId="20">
    <w:name w:val="页脚 Char"/>
    <w:basedOn w:val="11"/>
    <w:link w:val="8"/>
    <w:qFormat/>
    <w:uiPriority w:val="99"/>
    <w:rPr>
      <w:sz w:val="18"/>
      <w:szCs w:val="18"/>
    </w:rPr>
  </w:style>
  <w:style w:type="character" w:customStyle="1" w:styleId="21">
    <w:name w:val="标题 4 Char"/>
    <w:basedOn w:val="11"/>
    <w:link w:val="2"/>
    <w:semiHidden/>
    <w:qFormat/>
    <w:uiPriority w:val="0"/>
    <w:rPr>
      <w:rFonts w:asciiTheme="majorHAnsi" w:hAnsiTheme="majorHAnsi" w:eastAsiaTheme="majorEastAsia" w:cstheme="majorBidi"/>
      <w:b/>
      <w:bCs/>
      <w:color w:val="000000"/>
      <w:kern w:val="0"/>
      <w:sz w:val="28"/>
      <w:szCs w:val="28"/>
      <w:u w:color="000000"/>
    </w:rPr>
  </w:style>
  <w:style w:type="character" w:customStyle="1" w:styleId="22">
    <w:name w:val="批注框文本 Char"/>
    <w:basedOn w:val="11"/>
    <w:link w:val="7"/>
    <w:semiHidden/>
    <w:qFormat/>
    <w:uiPriority w:val="99"/>
    <w:rPr>
      <w:sz w:val="18"/>
      <w:szCs w:val="18"/>
    </w:rPr>
  </w:style>
  <w:style w:type="character" w:customStyle="1" w:styleId="23">
    <w:name w:val="正文文本 Char"/>
    <w:basedOn w:val="11"/>
    <w:link w:val="4"/>
    <w:qFormat/>
    <w:uiPriority w:val="0"/>
    <w:rPr>
      <w:rFonts w:ascii="Times New Roman" w:hAnsi="Times New Roman" w:eastAsia="仿宋_GB2312" w:cs="Times New Roman"/>
      <w:kern w:val="2"/>
      <w:sz w:val="32"/>
      <w:szCs w:val="32"/>
    </w:rPr>
  </w:style>
  <w:style w:type="paragraph" w:customStyle="1" w:styleId="24">
    <w:name w:val="Char Char1 Char Char Char Char Char Char Char Char Char Char Char Char Char Char Char Char Char Char Char Char1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5">
    <w:name w:val="Char Char Char Char"/>
    <w:basedOn w:val="1"/>
    <w:qFormat/>
    <w:uiPriority w:val="0"/>
    <w:pPr>
      <w:widowControl/>
      <w:snapToGrid w:val="0"/>
      <w:spacing w:line="440" w:lineRule="atLeast"/>
      <w:ind w:firstLine="419"/>
      <w:jc w:val="left"/>
      <w:textAlignment w:val="baseline"/>
    </w:pPr>
    <w:rPr>
      <w:rFonts w:ascii="Times New Roman" w:hAnsi="Times New Roman" w:eastAsia="宋体" w:cs="Times New Roman"/>
      <w:color w:val="000000"/>
      <w:kern w:val="0"/>
      <w:szCs w:val="20"/>
      <w:u w:color="000000"/>
    </w:rPr>
  </w:style>
  <w:style w:type="character" w:customStyle="1" w:styleId="26">
    <w:name w:val="NormalCharacter"/>
    <w:semiHidden/>
    <w:qFormat/>
    <w:uiPriority w:val="0"/>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1295</Words>
  <Characters>1417</Characters>
  <Lines>4</Lines>
  <Paragraphs>1</Paragraphs>
  <TotalTime>6</TotalTime>
  <ScaleCrop>false</ScaleCrop>
  <LinksUpToDate>false</LinksUpToDate>
  <CharactersWithSpaces>1435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2019-02-26T00:42:00Z</dcterms:created>
  <dc:creator>yan li</dc:creator>
  <cp:lastModifiedBy>简单 @寅木</cp:lastModifiedBy>
  <cp:lastPrinted>2025-03-27T08:10:00Z</cp:lastPrinted>
  <dcterms:modified xsi:type="dcterms:W3CDTF">2025-04-01T02:30:16Z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0C18BF2C42D449B0AF1D0A2F0633110E_13</vt:lpwstr>
  </property>
  <property fmtid="{D5CDD505-2E9C-101B-9397-08002B2CF9AE}" pid="4" name="KSOTemplateDocerSaveRecord">
    <vt:lpwstr>eyJoZGlkIjoiNjIyMGUwZWY5MjRiYmZmOWQ3YzY5OGUzODU0YTVjZjMiLCJ1c2VySWQiOiI0NDMxODUwMDgifQ==</vt:lpwstr>
  </property>
</Properties>
</file>