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color w:val="auto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专家入库申请表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color w:val="auto"/>
          <w:sz w:val="38"/>
          <w:szCs w:val="38"/>
        </w:rPr>
      </w:pPr>
    </w:p>
    <w:tbl>
      <w:tblPr>
        <w:tblStyle w:val="4"/>
        <w:tblW w:w="85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3"/>
        <w:gridCol w:w="971"/>
        <w:gridCol w:w="1104"/>
        <w:gridCol w:w="1272"/>
        <w:gridCol w:w="996"/>
        <w:gridCol w:w="1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姓    名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性    别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出生日期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学    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职    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技术职称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健康状况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民    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是否在职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所学专业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现从事专业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身份证号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电子信箱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手    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所在地区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省  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工作单位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通讯地址及邮编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单位电话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环评工程师职业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资格证书管理号（如有）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行业领域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（限选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项）</w:t>
            </w:r>
          </w:p>
        </w:tc>
        <w:tc>
          <w:tcPr>
            <w:tcW w:w="58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畜牧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渔业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煤炭开采和洗选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石油和天然气开采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黑色金属矿采选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有色金属矿采选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非金属矿采选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农副食品加工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食品制造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酒、饮料制造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烟草制造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纺织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纺织服装、服饰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皮革、毛皮、羽毛及其制品和制鞋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木材加工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家具制造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造纸和纸制品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印刷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文教用品制造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石油、煤炭及其他燃料加工（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精制石油产品制造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炼焦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煤制合成气和液体燃料生产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生物质燃料加工）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化学原料及化学制品制造（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无机酸、无机碱、无机盐制造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有机化学原料制造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肥料制造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农药制造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涂料、油墨、颜料及类似产品制造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合成材料制造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专用化学品制造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炸药、火工及焰火产品制造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日用化学产品制造）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医药制造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化学纤维制造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橡胶和塑料制品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非金属矿物制品（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水泥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砖瓦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玻璃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陶瓷）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黑色金属冶炼及压延加工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有色金属冶炼及压延加工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金属制品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通用设备制造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专用设备制造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汽车制造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铁路、船舶、航空航天制造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电器机械和器材制造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计算机、电子设备制造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仪器仪表制造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废弃资源综合利用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核与辐射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燃气生产和供应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水生产和供应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电力、热力生产（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火力发电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水力发电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生物质能发电）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房地产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研究和试验发展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专业技术服务（陆地矿产资源地质勘察）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生态保护和环境治理</w:t>
            </w:r>
            <w:bookmarkStart w:id="0" w:name="FunCunProofread33811"/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</w:t>
            </w:r>
            <w:bookmarkEnd w:id="0"/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一般固废集中处置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危险废物集中处置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医疗废物处置、病死及病害动物处理</w:t>
            </w:r>
            <w:bookmarkStart w:id="1" w:name="FunCunProofread34201"/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）</w:t>
            </w:r>
            <w:bookmarkEnd w:id="1"/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公共设施管理（生活垃圾转运、集中处置）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卫生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社会事业与服务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水利（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水库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灌区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防洪除涝工程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河湖整治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引水）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农业、林业 </w:t>
            </w:r>
          </w:p>
          <w:p>
            <w:pPr>
              <w:spacing w:line="3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交通运输</w:t>
            </w:r>
            <w:bookmarkStart w:id="2" w:name="FunCunProofread35001"/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</w:t>
            </w:r>
            <w:bookmarkEnd w:id="2"/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等级公路和城市道路建设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  <w:szCs w:val="16"/>
              </w:rPr>
              <w:t>铁路和城市轨道交通）</w:t>
            </w:r>
          </w:p>
          <w:p>
            <w:pPr>
              <w:spacing w:line="3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机场和码头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航道工程、水运辅助工程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管道运输 </w:t>
            </w:r>
          </w:p>
          <w:p>
            <w:pPr>
              <w:spacing w:line="3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油库、气库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仓储</w:t>
            </w:r>
            <w:bookmarkStart w:id="3" w:name="FunCunProofread35741"/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）</w:t>
            </w:r>
            <w:bookmarkEnd w:id="3"/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海洋工程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其他（注明具体行业领域）：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行业领域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（限选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项）</w:t>
            </w:r>
          </w:p>
        </w:tc>
        <w:tc>
          <w:tcPr>
            <w:tcW w:w="58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专业领域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（限选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项）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地表水环境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地下水环境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大气环境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声环境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环境振动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生态环境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土壤环境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人群健康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海洋环境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环境风险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环境监测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□电磁辐射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电离辐射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eastAsia="zh-CN"/>
              </w:rPr>
              <w:t>核医学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环境工程（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废水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废气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噪声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固体废物）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环境管理（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环境影响评价管理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排污许可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环境执法 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环境信息）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遥感和地理信息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气象气候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环境地质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其他（注明具体专业领域）：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熟悉的区域、流域和海域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（限选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项、非必选）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重点区域（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京津冀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长三角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珠三角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汾渭平原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青藏高原）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重点流域（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长江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黄河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珠江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松花江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淮河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海河 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辽河）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海域（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渤海海域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黄海海域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东海海域 </w:t>
            </w: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南海海域）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36"/>
                <w:szCs w:val="16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其他（注明具体区域、流域和海域）：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个人简历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/>
            <w:vAlign w:val="top"/>
          </w:tcPr>
          <w:p>
            <w:pPr>
              <w:spacing w:before="173"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（教育背景、工作经历、主要成果，不超过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00字）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ind w:firstLine="0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ind w:right="763" w:firstLine="0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申请人签字：</w:t>
            </w:r>
          </w:p>
          <w:p>
            <w:pPr>
              <w:spacing w:line="300" w:lineRule="exact"/>
              <w:ind w:right="436" w:firstLine="0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pacing w:val="10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26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推荐单位意见</w:t>
            </w:r>
          </w:p>
        </w:tc>
        <w:tc>
          <w:tcPr>
            <w:tcW w:w="5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（推荐单位盖章）</w:t>
            </w:r>
          </w:p>
          <w:p>
            <w:pPr>
              <w:wordWrap w:val="0"/>
              <w:spacing w:line="300" w:lineRule="exact"/>
              <w:ind w:right="763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 xml:space="preserve">                            负责人（签字）：</w:t>
            </w:r>
          </w:p>
          <w:p>
            <w:pPr>
              <w:spacing w:line="300" w:lineRule="exact"/>
              <w:ind w:right="763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</w:p>
          <w:p>
            <w:pPr>
              <w:spacing w:line="300" w:lineRule="exact"/>
              <w:ind w:right="981"/>
              <w:jc w:val="right"/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16"/>
              </w:rPr>
              <w:t>年  月  日</w:t>
            </w:r>
          </w:p>
        </w:tc>
      </w:tr>
    </w:tbl>
    <w:p>
      <w:pPr>
        <w:adjustRightInd w:val="0"/>
        <w:snapToGrid w:val="0"/>
        <w:spacing w:line="400" w:lineRule="exact"/>
        <w:jc w:val="both"/>
        <w:rPr>
          <w:rFonts w:ascii="Times New Roman" w:hAnsi="Times New Roman" w:eastAsia="方正小标宋_GBK"/>
          <w:bCs/>
          <w:color w:val="auto"/>
          <w:sz w:val="38"/>
          <w:szCs w:val="38"/>
        </w:rPr>
      </w:pPr>
    </w:p>
    <w:p>
      <w:pPr>
        <w:adjustRightInd w:val="0"/>
        <w:snapToGrid w:val="0"/>
        <w:spacing w:before="0" w:line="340" w:lineRule="exac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相关证明材料：</w:t>
      </w:r>
    </w:p>
    <w:p>
      <w:pPr>
        <w:adjustRightInd w:val="0"/>
        <w:snapToGrid w:val="0"/>
        <w:spacing w:line="340" w:lineRule="exac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1.身份证复印件扫描件；</w:t>
      </w:r>
    </w:p>
    <w:p>
      <w:pPr>
        <w:adjustRightInd w:val="0"/>
        <w:snapToGrid w:val="0"/>
        <w:spacing w:line="340" w:lineRule="exac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2.技术职称证书扫描件；</w:t>
      </w:r>
    </w:p>
    <w:p>
      <w:pPr>
        <w:adjustRightInd w:val="0"/>
        <w:snapToGrid w:val="0"/>
        <w:spacing w:line="340" w:lineRule="exac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3.环评工程师职业资格证书扫描件（如有）；</w:t>
      </w:r>
    </w:p>
    <w:p>
      <w:pPr>
        <w:adjustRightInd w:val="0"/>
        <w:snapToGrid w:val="0"/>
        <w:spacing w:line="340" w:lineRule="exac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4.退休证明（仅退休人员提供）。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70" w:lineRule="exact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20C11BE-B4F5-49B9-8DFF-828CBFFF53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k3NDMzNGNjNmVkZmZmNzE4NjJlYWY3OTk1NDAifQ=="/>
  </w:docVars>
  <w:rsids>
    <w:rsidRoot w:val="11790708"/>
    <w:rsid w:val="07BC7B38"/>
    <w:rsid w:val="11790708"/>
    <w:rsid w:val="477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2024-03-01T03:02:00Z</dcterms:created>
  <dc:creator>罗廷奇</dc:creator>
  <cp:lastModifiedBy>小碗里</cp:lastModifiedBy>
  <dcterms:modified xsi:type="dcterms:W3CDTF">2025-06-10T03:44:58Z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621A8B2A2E754BE4A8E70FC9029C7865_11</vt:lpwstr>
  </property>
</Properties>
</file>